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E6B0C" w:rsidRPr="00DD11F5" w:rsidTr="003033F2">
        <w:tc>
          <w:tcPr>
            <w:tcW w:w="5495" w:type="dxa"/>
            <w:hideMark/>
          </w:tcPr>
          <w:p w:rsidR="00FE6B0C" w:rsidRPr="00FC4755" w:rsidRDefault="00FE6B0C" w:rsidP="0030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на заседании </w:t>
            </w:r>
          </w:p>
          <w:p w:rsidR="00FE6B0C" w:rsidRPr="00FC4755" w:rsidRDefault="00FE6B0C" w:rsidP="0030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FE6B0C" w:rsidRPr="00FC4755" w:rsidRDefault="00FE6B0C" w:rsidP="0030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МБОУ «Горбатовская ООШ»</w:t>
            </w:r>
          </w:p>
          <w:p w:rsidR="00FE6B0C" w:rsidRPr="00FC4755" w:rsidRDefault="00FE6B0C" w:rsidP="0030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Боковского района </w:t>
            </w:r>
          </w:p>
          <w:p w:rsidR="00FE6B0C" w:rsidRPr="00FC4755" w:rsidRDefault="00FE6B0C" w:rsidP="0030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E6B0C" w:rsidRPr="00FC4755" w:rsidRDefault="00FE6B0C" w:rsidP="0030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от «»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 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2023  года.</w:t>
            </w:r>
          </w:p>
        </w:tc>
        <w:tc>
          <w:tcPr>
            <w:tcW w:w="4961" w:type="dxa"/>
          </w:tcPr>
          <w:p w:rsidR="00FE6B0C" w:rsidRPr="00FC4755" w:rsidRDefault="00FE6B0C" w:rsidP="003033F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E6B0C" w:rsidRPr="00FC4755" w:rsidRDefault="00FE6B0C" w:rsidP="003033F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» Боковского района</w:t>
            </w:r>
          </w:p>
          <w:p w:rsidR="00FE6B0C" w:rsidRPr="00FC4755" w:rsidRDefault="00FE6B0C" w:rsidP="003033F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proofErr w:type="spellStart"/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М.Е.Емельянова</w:t>
            </w:r>
            <w:proofErr w:type="spellEnd"/>
          </w:p>
          <w:p w:rsidR="00FE6B0C" w:rsidRPr="00FC4755" w:rsidRDefault="00FE6B0C" w:rsidP="003033F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</w:p>
          <w:p w:rsidR="00FE6B0C" w:rsidRPr="00FC4755" w:rsidRDefault="00FE6B0C" w:rsidP="003033F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от «   » 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 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FE6B0C" w:rsidRPr="00FC4755" w:rsidRDefault="00FE6B0C" w:rsidP="00303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B0C" w:rsidRPr="00DD11F5" w:rsidRDefault="00FE6B0C" w:rsidP="00FE6B0C">
      <w:pPr>
        <w:pStyle w:val="a6"/>
        <w:rPr>
          <w:sz w:val="28"/>
          <w:szCs w:val="28"/>
        </w:rPr>
      </w:pPr>
    </w:p>
    <w:p w:rsidR="00FE6B0C" w:rsidRPr="00FF2175" w:rsidRDefault="00FE6B0C" w:rsidP="00FE6B0C">
      <w:pPr>
        <w:pStyle w:val="a6"/>
        <w:rPr>
          <w:color w:val="FF0000"/>
          <w:sz w:val="28"/>
          <w:szCs w:val="28"/>
        </w:rPr>
      </w:pPr>
    </w:p>
    <w:p w:rsidR="00FE6B0C" w:rsidRPr="005D056D" w:rsidRDefault="00FE6B0C" w:rsidP="00FE6B0C">
      <w:pPr>
        <w:pStyle w:val="a6"/>
        <w:rPr>
          <w:sz w:val="28"/>
          <w:szCs w:val="28"/>
        </w:rPr>
      </w:pPr>
    </w:p>
    <w:p w:rsidR="00FE6B0C" w:rsidRDefault="00FE6B0C" w:rsidP="00FE6B0C">
      <w:pPr>
        <w:pStyle w:val="a4"/>
        <w:spacing w:after="0"/>
        <w:ind w:left="0"/>
        <w:outlineLvl w:val="0"/>
        <w:rPr>
          <w:sz w:val="28"/>
          <w:szCs w:val="28"/>
          <w:lang w:val="ru-RU"/>
        </w:rPr>
      </w:pPr>
    </w:p>
    <w:p w:rsidR="00FE6B0C" w:rsidRDefault="00FE6B0C" w:rsidP="00FE6B0C">
      <w:pPr>
        <w:pStyle w:val="a4"/>
        <w:spacing w:after="0"/>
        <w:ind w:left="0"/>
        <w:outlineLvl w:val="0"/>
        <w:rPr>
          <w:sz w:val="28"/>
          <w:szCs w:val="28"/>
          <w:lang w:val="ru-RU"/>
        </w:rPr>
      </w:pPr>
    </w:p>
    <w:p w:rsidR="00FE6B0C" w:rsidRDefault="00FE6B0C" w:rsidP="00FE6B0C">
      <w:pPr>
        <w:pStyle w:val="a4"/>
        <w:spacing w:after="0"/>
        <w:ind w:left="0"/>
        <w:outlineLvl w:val="0"/>
        <w:rPr>
          <w:sz w:val="28"/>
          <w:szCs w:val="28"/>
          <w:lang w:val="ru-RU"/>
        </w:rPr>
      </w:pPr>
    </w:p>
    <w:p w:rsidR="00FE6B0C" w:rsidRPr="00612F43" w:rsidRDefault="00FE6B0C" w:rsidP="00FE6B0C">
      <w:pPr>
        <w:pStyle w:val="a4"/>
        <w:spacing w:after="0"/>
        <w:ind w:left="0"/>
        <w:outlineLvl w:val="0"/>
        <w:rPr>
          <w:sz w:val="28"/>
          <w:szCs w:val="28"/>
          <w:lang w:val="ru-RU"/>
        </w:rPr>
      </w:pPr>
    </w:p>
    <w:p w:rsidR="00FE6B0C" w:rsidRPr="005D056D" w:rsidRDefault="00FE6B0C" w:rsidP="00FE6B0C">
      <w:pPr>
        <w:pStyle w:val="a4"/>
        <w:spacing w:after="0"/>
        <w:jc w:val="center"/>
        <w:outlineLvl w:val="0"/>
        <w:rPr>
          <w:sz w:val="28"/>
          <w:szCs w:val="28"/>
        </w:rPr>
      </w:pPr>
    </w:p>
    <w:p w:rsidR="00FE6B0C" w:rsidRPr="00FC4755" w:rsidRDefault="00FE6B0C" w:rsidP="00FE6B0C">
      <w:pPr>
        <w:pStyle w:val="a4"/>
        <w:spacing w:after="0"/>
        <w:jc w:val="center"/>
        <w:outlineLvl w:val="0"/>
        <w:rPr>
          <w:b/>
          <w:sz w:val="36"/>
          <w:szCs w:val="36"/>
          <w:lang w:val="ru-RU"/>
        </w:rPr>
      </w:pPr>
      <w:r w:rsidRPr="00FC4755">
        <w:rPr>
          <w:b/>
          <w:sz w:val="36"/>
          <w:szCs w:val="36"/>
        </w:rPr>
        <w:t>Учебный план</w:t>
      </w:r>
      <w:r w:rsidRPr="00FC4755">
        <w:rPr>
          <w:b/>
          <w:sz w:val="36"/>
          <w:szCs w:val="36"/>
          <w:lang w:val="ru-RU"/>
        </w:rPr>
        <w:t xml:space="preserve"> внеурочной деятельности </w:t>
      </w:r>
    </w:p>
    <w:p w:rsidR="00FE6B0C" w:rsidRPr="00FC4755" w:rsidRDefault="00FE6B0C" w:rsidP="00FE6B0C">
      <w:pPr>
        <w:pStyle w:val="a4"/>
        <w:spacing w:after="0"/>
        <w:jc w:val="center"/>
        <w:rPr>
          <w:b/>
          <w:sz w:val="36"/>
          <w:szCs w:val="36"/>
        </w:rPr>
      </w:pPr>
      <w:r w:rsidRPr="00FC4755">
        <w:rPr>
          <w:b/>
          <w:sz w:val="36"/>
          <w:szCs w:val="36"/>
        </w:rPr>
        <w:t>муниципального бюджетного общеобразовательного учреждения</w:t>
      </w:r>
    </w:p>
    <w:p w:rsidR="00FE6B0C" w:rsidRPr="00FC4755" w:rsidRDefault="00FE6B0C" w:rsidP="00FE6B0C">
      <w:pPr>
        <w:pStyle w:val="a4"/>
        <w:spacing w:after="0"/>
        <w:jc w:val="center"/>
        <w:rPr>
          <w:b/>
          <w:sz w:val="36"/>
          <w:szCs w:val="36"/>
        </w:rPr>
      </w:pPr>
      <w:r w:rsidRPr="00FC4755">
        <w:rPr>
          <w:b/>
          <w:sz w:val="36"/>
          <w:szCs w:val="36"/>
        </w:rPr>
        <w:t>«Горбатовская основная общеобразовательная школа» Боковского района</w:t>
      </w:r>
    </w:p>
    <w:p w:rsidR="00FE6B0C" w:rsidRPr="00FC4755" w:rsidRDefault="00FE6B0C" w:rsidP="00FE6B0C">
      <w:pPr>
        <w:pStyle w:val="a4"/>
        <w:spacing w:after="0"/>
        <w:jc w:val="center"/>
        <w:rPr>
          <w:b/>
          <w:sz w:val="36"/>
          <w:szCs w:val="36"/>
        </w:rPr>
      </w:pPr>
      <w:r w:rsidRPr="00FC4755">
        <w:rPr>
          <w:b/>
          <w:sz w:val="36"/>
          <w:szCs w:val="36"/>
        </w:rPr>
        <w:t>на 20</w:t>
      </w:r>
      <w:r w:rsidRPr="00FC4755">
        <w:rPr>
          <w:b/>
          <w:sz w:val="36"/>
          <w:szCs w:val="36"/>
          <w:lang w:val="ru-RU"/>
        </w:rPr>
        <w:t>23</w:t>
      </w:r>
      <w:r w:rsidRPr="00FC4755">
        <w:rPr>
          <w:b/>
          <w:sz w:val="36"/>
          <w:szCs w:val="36"/>
        </w:rPr>
        <w:t>-20</w:t>
      </w:r>
      <w:r w:rsidRPr="00FC4755">
        <w:rPr>
          <w:b/>
          <w:sz w:val="36"/>
          <w:szCs w:val="36"/>
          <w:lang w:val="ru-RU"/>
        </w:rPr>
        <w:t>24</w:t>
      </w:r>
      <w:r w:rsidRPr="00FC4755">
        <w:rPr>
          <w:b/>
          <w:sz w:val="36"/>
          <w:szCs w:val="36"/>
        </w:rPr>
        <w:t xml:space="preserve"> учебный год</w:t>
      </w:r>
    </w:p>
    <w:p w:rsidR="00FE6B0C" w:rsidRPr="00FC4755" w:rsidRDefault="00FE6B0C" w:rsidP="00FE6B0C">
      <w:pPr>
        <w:pStyle w:val="a4"/>
        <w:spacing w:after="0"/>
        <w:jc w:val="center"/>
        <w:rPr>
          <w:b/>
          <w:sz w:val="36"/>
          <w:szCs w:val="36"/>
        </w:rPr>
      </w:pPr>
      <w:r w:rsidRPr="00FC4755">
        <w:rPr>
          <w:b/>
          <w:sz w:val="36"/>
          <w:szCs w:val="36"/>
        </w:rPr>
        <w:t xml:space="preserve"> </w:t>
      </w:r>
    </w:p>
    <w:p w:rsidR="00FE6B0C" w:rsidRPr="005D056D" w:rsidRDefault="00FE6B0C" w:rsidP="00FE6B0C">
      <w:pPr>
        <w:pStyle w:val="a6"/>
        <w:rPr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B0C" w:rsidRDefault="00FE6B0C" w:rsidP="00FE6B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0C" w:rsidRDefault="00FE6B0C" w:rsidP="00FE6B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 </w:t>
      </w:r>
    </w:p>
    <w:p w:rsidR="00FE6B0C" w:rsidRPr="00FC4755" w:rsidRDefault="00FE6B0C" w:rsidP="00FE6B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>к учебному пла</w:t>
      </w:r>
      <w:r>
        <w:rPr>
          <w:rFonts w:ascii="Times New Roman" w:hAnsi="Times New Roman" w:cs="Times New Roman"/>
          <w:sz w:val="24"/>
          <w:szCs w:val="24"/>
        </w:rPr>
        <w:t>ну внеурочной деятельности в 5-9</w:t>
      </w:r>
      <w:r w:rsidRPr="00FC4755">
        <w:rPr>
          <w:rFonts w:ascii="Times New Roman" w:hAnsi="Times New Roman" w:cs="Times New Roman"/>
          <w:sz w:val="24"/>
          <w:szCs w:val="24"/>
        </w:rPr>
        <w:t xml:space="preserve">  классах  муниципального бюджетного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 «Горбатовская основная</w:t>
      </w:r>
      <w:r w:rsidRPr="00FC4755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>
        <w:rPr>
          <w:rFonts w:ascii="Times New Roman" w:hAnsi="Times New Roman" w:cs="Times New Roman"/>
          <w:sz w:val="24"/>
          <w:szCs w:val="24"/>
        </w:rPr>
        <w:t>ельная школа</w:t>
      </w:r>
      <w:r w:rsidRPr="00FC4755">
        <w:rPr>
          <w:rFonts w:ascii="Times New Roman" w:hAnsi="Times New Roman" w:cs="Times New Roman"/>
          <w:sz w:val="24"/>
          <w:szCs w:val="24"/>
        </w:rPr>
        <w:t>»  Б</w:t>
      </w:r>
      <w:r>
        <w:rPr>
          <w:rFonts w:ascii="Times New Roman" w:hAnsi="Times New Roman" w:cs="Times New Roman"/>
          <w:sz w:val="24"/>
          <w:szCs w:val="24"/>
        </w:rPr>
        <w:t>оковского района в рамках ФГОС О</w:t>
      </w:r>
      <w:r w:rsidRPr="00FC4755">
        <w:rPr>
          <w:rFonts w:ascii="Times New Roman" w:hAnsi="Times New Roman" w:cs="Times New Roman"/>
          <w:sz w:val="24"/>
          <w:szCs w:val="24"/>
        </w:rPr>
        <w:t>ОО на 2023 – 2024  учебный год.</w:t>
      </w:r>
    </w:p>
    <w:p w:rsidR="003D5995" w:rsidRPr="00FD0CF8" w:rsidRDefault="00FE6B0C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В соответствии с требо</w:t>
      </w:r>
      <w:r w:rsidRPr="00FD0CF8">
        <w:rPr>
          <w:rFonts w:ascii="Times New Roman" w:hAnsi="Times New Roman" w:cs="Times New Roman"/>
          <w:sz w:val="24"/>
          <w:szCs w:val="24"/>
        </w:rPr>
        <w:t xml:space="preserve">ваниями обновленных федеральных </w:t>
      </w:r>
      <w:r w:rsidRPr="00FD0CF8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</w:t>
      </w:r>
      <w:r w:rsidRPr="00FD0CF8">
        <w:rPr>
          <w:rFonts w:ascii="Times New Roman" w:hAnsi="Times New Roman" w:cs="Times New Roman"/>
          <w:sz w:val="24"/>
          <w:szCs w:val="24"/>
        </w:rPr>
        <w:t xml:space="preserve">ртов основного общего образования </w:t>
      </w:r>
      <w:r w:rsidRPr="00FD0CF8">
        <w:rPr>
          <w:rFonts w:ascii="Times New Roman" w:hAnsi="Times New Roman" w:cs="Times New Roman"/>
          <w:sz w:val="24"/>
          <w:szCs w:val="24"/>
        </w:rPr>
        <w:t>достижение планируе</w:t>
      </w:r>
      <w:r w:rsidRPr="00FD0CF8">
        <w:rPr>
          <w:rFonts w:ascii="Times New Roman" w:hAnsi="Times New Roman" w:cs="Times New Roman"/>
          <w:sz w:val="24"/>
          <w:szCs w:val="24"/>
        </w:rPr>
        <w:t xml:space="preserve">мых образовательных результатов </w:t>
      </w:r>
      <w:r w:rsidRPr="00FD0CF8">
        <w:rPr>
          <w:rFonts w:ascii="Times New Roman" w:hAnsi="Times New Roman" w:cs="Times New Roman"/>
          <w:sz w:val="24"/>
          <w:szCs w:val="24"/>
        </w:rPr>
        <w:t>возможно через уро</w:t>
      </w:r>
      <w:r w:rsidRPr="00FD0CF8">
        <w:rPr>
          <w:rFonts w:ascii="Times New Roman" w:hAnsi="Times New Roman" w:cs="Times New Roman"/>
          <w:sz w:val="24"/>
          <w:szCs w:val="24"/>
        </w:rPr>
        <w:t xml:space="preserve">чную и внеурочную деятельность. </w:t>
      </w:r>
      <w:r w:rsidRPr="00FD0CF8">
        <w:rPr>
          <w:rFonts w:ascii="Times New Roman" w:hAnsi="Times New Roman" w:cs="Times New Roman"/>
          <w:sz w:val="24"/>
          <w:szCs w:val="24"/>
        </w:rPr>
        <w:t>Организация занятий по направлениям ра</w:t>
      </w:r>
      <w:r w:rsidRPr="00FD0CF8">
        <w:rPr>
          <w:rFonts w:ascii="Times New Roman" w:hAnsi="Times New Roman" w:cs="Times New Roman"/>
          <w:sz w:val="24"/>
          <w:szCs w:val="24"/>
        </w:rPr>
        <w:t xml:space="preserve">здела «Внеурочная деятельность» </w:t>
      </w:r>
      <w:r w:rsidRPr="00FD0CF8">
        <w:rPr>
          <w:rFonts w:ascii="Times New Roman" w:hAnsi="Times New Roman" w:cs="Times New Roman"/>
          <w:sz w:val="24"/>
          <w:szCs w:val="24"/>
        </w:rPr>
        <w:t>является неотъемлемой частью образова</w:t>
      </w:r>
      <w:r w:rsidRPr="00FD0CF8">
        <w:rPr>
          <w:rFonts w:ascii="Times New Roman" w:hAnsi="Times New Roman" w:cs="Times New Roman"/>
          <w:sz w:val="24"/>
          <w:szCs w:val="24"/>
        </w:rPr>
        <w:t xml:space="preserve">тельного процесса в школе. 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 - спортивные, детские общественные объединения и иные организации, обладающие необходимыми ресурсами. </w:t>
      </w:r>
      <w:proofErr w:type="gramStart"/>
      <w:r w:rsidR="003D5995" w:rsidRPr="00FD0CF8">
        <w:rPr>
          <w:rFonts w:ascii="Times New Roman" w:hAnsi="Times New Roman" w:cs="Times New Roman"/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  <w:r w:rsidR="003D5995" w:rsidRPr="00FD0CF8">
        <w:rPr>
          <w:rFonts w:ascii="Times New Roman" w:hAnsi="Times New Roman" w:cs="Times New Roman"/>
          <w:sz w:val="24"/>
          <w:szCs w:val="24"/>
        </w:rPr>
        <w:t xml:space="preserve"> Допускается формирование учебных групп из обучающихся разных классов в пределах одного уровня образования. В соответствии с требованиями обновленных ФГОС НОО </w:t>
      </w:r>
      <w:proofErr w:type="gramStart"/>
      <w:r w:rsidR="003D5995" w:rsidRPr="00FD0CF8">
        <w:rPr>
          <w:rFonts w:ascii="Times New Roman" w:hAnsi="Times New Roman" w:cs="Times New Roman"/>
          <w:sz w:val="24"/>
          <w:szCs w:val="24"/>
        </w:rPr>
        <w:t>и ООО о</w:t>
      </w:r>
      <w:proofErr w:type="gramEnd"/>
      <w:r w:rsidR="003D5995" w:rsidRPr="00FD0CF8">
        <w:rPr>
          <w:rFonts w:ascii="Times New Roman" w:hAnsi="Times New Roman" w:cs="Times New Roman"/>
          <w:sz w:val="24"/>
          <w:szCs w:val="24"/>
        </w:rPr>
        <w:t xml:space="preserve">бразовательная организация обеспечивает проведение до 10 часов еженедельных занятий внеурочной деятельности.   Учебный план внеурочной деятельности отражает специфику МБОУ «Горбатовская ООШ» Боковского района как учреждение образования детей, образовательная деятельность в котором строится на основе социального заказа родителей (законных представителей), интересов и индивидуальных особенностей детей, а также кадровых, методических и финансовых возможностей. </w:t>
      </w:r>
      <w:proofErr w:type="gramStart"/>
      <w:r w:rsidR="003D5995" w:rsidRPr="00FD0CF8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ООО.</w:t>
      </w:r>
      <w:proofErr w:type="gramEnd"/>
      <w:r w:rsidR="003D5995" w:rsidRPr="00FD0CF8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по следующим направлениям: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F8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F8">
        <w:rPr>
          <w:rFonts w:ascii="Times New Roman" w:hAnsi="Times New Roman" w:cs="Times New Roman"/>
          <w:sz w:val="24"/>
          <w:szCs w:val="24"/>
        </w:rPr>
        <w:t xml:space="preserve">   Общекультурное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 </w:t>
      </w:r>
      <w:r w:rsidRPr="00FD0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F8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 </w:t>
      </w:r>
      <w:r w:rsidRPr="00FD0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CF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 </w:t>
      </w:r>
      <w:r w:rsidRPr="00FD0C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F8">
        <w:rPr>
          <w:rFonts w:ascii="Times New Roman" w:hAnsi="Times New Roman" w:cs="Times New Roman"/>
          <w:sz w:val="24"/>
          <w:szCs w:val="24"/>
        </w:rPr>
        <w:t xml:space="preserve"> Духовно-нравственное 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В школе используется оптимизационная модель организации внеурочной деятельности. Отсюда - основное преимущество организации внеурочной деятельности, которое </w:t>
      </w:r>
      <w:r w:rsidRPr="00FD0CF8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в создании условий для полноценного пребывания ребёнка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 Внеурочная деятельность осуществляется </w:t>
      </w:r>
      <w:proofErr w:type="gramStart"/>
      <w:r w:rsidRPr="00FD0CF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D0CF8">
        <w:rPr>
          <w:rFonts w:ascii="Times New Roman" w:hAnsi="Times New Roman" w:cs="Times New Roman"/>
          <w:sz w:val="24"/>
          <w:szCs w:val="24"/>
        </w:rPr>
        <w:t>: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 - учебный план; 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- деятельность, организуемую классными руководителями; 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- деятельностью центра «Точка роста»; </w:t>
      </w:r>
    </w:p>
    <w:p w:rsidR="003D5995" w:rsidRPr="00FD0CF8" w:rsidRDefault="003D5995" w:rsidP="003D5995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- деятельность других педагогических работников (социального педагога, педагога-психолога) в соответствии с должностными обязанностями квалификационных характеристик должностей работников школы. 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Учебный план внеурочной деятельности в 5</w:t>
      </w:r>
      <w:r w:rsidR="003D5995" w:rsidRPr="00FD0CF8">
        <w:rPr>
          <w:rFonts w:ascii="Times New Roman" w:hAnsi="Times New Roman" w:cs="Times New Roman"/>
          <w:sz w:val="24"/>
          <w:szCs w:val="24"/>
        </w:rPr>
        <w:t>,6,7,8,9, классах в рамках ФГОС О</w:t>
      </w:r>
      <w:r w:rsidRPr="00FD0CF8">
        <w:rPr>
          <w:rFonts w:ascii="Times New Roman" w:hAnsi="Times New Roman" w:cs="Times New Roman"/>
          <w:sz w:val="24"/>
          <w:szCs w:val="24"/>
        </w:rPr>
        <w:t>ОО разработан на основ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е следующих нормативно-правовых </w:t>
      </w:r>
      <w:r w:rsidRPr="00FD0CF8">
        <w:rPr>
          <w:rFonts w:ascii="Times New Roman" w:hAnsi="Times New Roman" w:cs="Times New Roman"/>
          <w:sz w:val="24"/>
          <w:szCs w:val="24"/>
        </w:rPr>
        <w:t>документов: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1. Закон РФ «Об образовании».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2.Концепция духовно-нравственного развития и воспитания личности г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ражданина </w:t>
      </w:r>
      <w:r w:rsidRPr="00FD0CF8">
        <w:rPr>
          <w:rFonts w:ascii="Times New Roman" w:hAnsi="Times New Roman" w:cs="Times New Roman"/>
          <w:sz w:val="24"/>
          <w:szCs w:val="24"/>
        </w:rPr>
        <w:t>России.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3.Национальная образовательная инициатива «Наша Новая школа».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4.ФГОС основного общего образования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 – Приказ </w:t>
      </w:r>
      <w:proofErr w:type="spellStart"/>
      <w:r w:rsidR="003D5995" w:rsidRPr="00FD0C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D5995" w:rsidRPr="00FD0CF8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FD0CF8">
        <w:rPr>
          <w:rFonts w:ascii="Times New Roman" w:hAnsi="Times New Roman" w:cs="Times New Roman"/>
          <w:sz w:val="24"/>
          <w:szCs w:val="24"/>
        </w:rPr>
        <w:t>17.12.2010г. № 1897.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5. ФГОС основного общего образования (3 п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околение) – Приказ Министерства </w:t>
      </w:r>
      <w:r w:rsidRPr="00FD0CF8">
        <w:rPr>
          <w:rFonts w:ascii="Times New Roman" w:hAnsi="Times New Roman" w:cs="Times New Roman"/>
          <w:sz w:val="24"/>
          <w:szCs w:val="24"/>
        </w:rPr>
        <w:t>Просвещения РФ от 31.05.2021г. № 287.</w:t>
      </w:r>
    </w:p>
    <w:p w:rsidR="003D5995" w:rsidRPr="00FD0CF8" w:rsidRDefault="003D5995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</w:rPr>
        <w:t>6.</w:t>
      </w:r>
      <w:r w:rsidRPr="00FD0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CF8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Российской Федерации от 05.07.2022 г. № ТВ-1290/03 «О направлении методических рекомендаций по организации 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D0C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D0CF8">
        <w:rPr>
          <w:rFonts w:ascii="Times New Roman" w:hAnsi="Times New Roman" w:cs="Times New Roman"/>
          <w:sz w:val="24"/>
          <w:szCs w:val="24"/>
        </w:rPr>
        <w:t xml:space="preserve"> России от 31.05.2022 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 образования»;</w:t>
      </w:r>
      <w:proofErr w:type="gramEnd"/>
    </w:p>
    <w:p w:rsidR="00FE6B0C" w:rsidRPr="00FD0CF8" w:rsidRDefault="003D5995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 7. Письма М</w:t>
      </w:r>
      <w:r w:rsidR="00FE6B0C" w:rsidRPr="00FD0CF8">
        <w:rPr>
          <w:rFonts w:ascii="Times New Roman" w:hAnsi="Times New Roman" w:cs="Times New Roman"/>
          <w:sz w:val="24"/>
          <w:szCs w:val="24"/>
        </w:rPr>
        <w:t>инобразования Ростовской об</w:t>
      </w:r>
      <w:r w:rsidRPr="00FD0CF8">
        <w:rPr>
          <w:rFonts w:ascii="Times New Roman" w:hAnsi="Times New Roman" w:cs="Times New Roman"/>
          <w:sz w:val="24"/>
          <w:szCs w:val="24"/>
        </w:rPr>
        <w:t xml:space="preserve">ласти «О готовности к внедрению </w:t>
      </w:r>
      <w:r w:rsidR="00FE6B0C" w:rsidRPr="00FD0CF8">
        <w:rPr>
          <w:rFonts w:ascii="Times New Roman" w:hAnsi="Times New Roman" w:cs="Times New Roman"/>
          <w:sz w:val="24"/>
          <w:szCs w:val="24"/>
        </w:rPr>
        <w:t>Единой модели профориентации».</w:t>
      </w:r>
    </w:p>
    <w:p w:rsidR="003D5995" w:rsidRPr="00FD0CF8" w:rsidRDefault="003D5995" w:rsidP="003D5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8. </w:t>
      </w:r>
      <w:r w:rsidRPr="00FD0CF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D5995" w:rsidRPr="00FD0CF8" w:rsidRDefault="003D5995" w:rsidP="003D5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9.</w:t>
      </w:r>
      <w:r w:rsidRPr="00FD0CF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FE6B0C" w:rsidRPr="00FD0CF8" w:rsidRDefault="003D5995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10. </w:t>
      </w:r>
      <w:r w:rsidR="00FE6B0C" w:rsidRPr="00FD0CF8">
        <w:rPr>
          <w:rFonts w:ascii="Times New Roman" w:hAnsi="Times New Roman" w:cs="Times New Roman"/>
          <w:sz w:val="24"/>
          <w:szCs w:val="24"/>
        </w:rPr>
        <w:t>Распоряжение Министерства прос</w:t>
      </w:r>
      <w:r w:rsidRPr="00FD0CF8">
        <w:rPr>
          <w:rFonts w:ascii="Times New Roman" w:hAnsi="Times New Roman" w:cs="Times New Roman"/>
          <w:sz w:val="24"/>
          <w:szCs w:val="24"/>
        </w:rPr>
        <w:t xml:space="preserve">вещения Российской Федерации  </w:t>
      </w:r>
      <w:r w:rsidR="00FE6B0C" w:rsidRPr="00FD0CF8">
        <w:rPr>
          <w:rFonts w:ascii="Times New Roman" w:hAnsi="Times New Roman" w:cs="Times New Roman"/>
          <w:sz w:val="24"/>
          <w:szCs w:val="24"/>
        </w:rPr>
        <w:t>.01.2021г. №Р-6 «Об утверждении методиче</w:t>
      </w:r>
      <w:r w:rsidRPr="00FD0CF8">
        <w:rPr>
          <w:rFonts w:ascii="Times New Roman" w:hAnsi="Times New Roman" w:cs="Times New Roman"/>
          <w:sz w:val="24"/>
          <w:szCs w:val="24"/>
        </w:rPr>
        <w:t xml:space="preserve">ских рекомендаций по созданию и </w:t>
      </w:r>
      <w:r w:rsidR="00FE6B0C" w:rsidRPr="00FD0CF8">
        <w:rPr>
          <w:rFonts w:ascii="Times New Roman" w:hAnsi="Times New Roman" w:cs="Times New Roman"/>
          <w:sz w:val="24"/>
          <w:szCs w:val="24"/>
        </w:rPr>
        <w:t>функционированию в общеобразовательны</w:t>
      </w:r>
      <w:r w:rsidRPr="00FD0CF8">
        <w:rPr>
          <w:rFonts w:ascii="Times New Roman" w:hAnsi="Times New Roman" w:cs="Times New Roman"/>
          <w:sz w:val="24"/>
          <w:szCs w:val="24"/>
        </w:rPr>
        <w:t xml:space="preserve">х организациях, расположенных в </w:t>
      </w:r>
      <w:r w:rsidR="00FE6B0C" w:rsidRPr="00FD0CF8">
        <w:rPr>
          <w:rFonts w:ascii="Times New Roman" w:hAnsi="Times New Roman" w:cs="Times New Roman"/>
          <w:sz w:val="24"/>
          <w:szCs w:val="24"/>
        </w:rPr>
        <w:t>сельской местности и малых городах, центров об</w:t>
      </w:r>
      <w:r w:rsidR="00C33BC7">
        <w:rPr>
          <w:rFonts w:ascii="Times New Roman" w:hAnsi="Times New Roman" w:cs="Times New Roman"/>
          <w:sz w:val="24"/>
          <w:szCs w:val="24"/>
        </w:rPr>
        <w:t>разования естественно</w:t>
      </w:r>
      <w:bookmarkStart w:id="0" w:name="_GoBack"/>
      <w:bookmarkEnd w:id="0"/>
      <w:r w:rsidRPr="00FD0CF8">
        <w:rPr>
          <w:rFonts w:ascii="Times New Roman" w:hAnsi="Times New Roman" w:cs="Times New Roman"/>
          <w:sz w:val="24"/>
          <w:szCs w:val="24"/>
        </w:rPr>
        <w:t xml:space="preserve">научной и </w:t>
      </w:r>
      <w:r w:rsidR="00FE6B0C" w:rsidRPr="00FD0CF8">
        <w:rPr>
          <w:rFonts w:ascii="Times New Roman" w:hAnsi="Times New Roman" w:cs="Times New Roman"/>
          <w:sz w:val="24"/>
          <w:szCs w:val="24"/>
        </w:rPr>
        <w:t>технологической направленностей»</w:t>
      </w:r>
      <w:r w:rsidRPr="00FD0CF8">
        <w:rPr>
          <w:rFonts w:ascii="Times New Roman" w:hAnsi="Times New Roman" w:cs="Times New Roman"/>
          <w:sz w:val="24"/>
          <w:szCs w:val="24"/>
        </w:rPr>
        <w:t>.</w:t>
      </w:r>
    </w:p>
    <w:p w:rsidR="003D5995" w:rsidRPr="00FD0CF8" w:rsidRDefault="003D5995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Цель внеурочной деятельности: создание ус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ловий для проявления и развития </w:t>
      </w:r>
      <w:r w:rsidRPr="00FD0CF8">
        <w:rPr>
          <w:rFonts w:ascii="Times New Roman" w:hAnsi="Times New Roman" w:cs="Times New Roman"/>
          <w:sz w:val="24"/>
          <w:szCs w:val="24"/>
        </w:rPr>
        <w:t>ребенком своих интересов на основе свободн</w:t>
      </w:r>
      <w:r w:rsidR="003D5995" w:rsidRPr="00FD0CF8">
        <w:rPr>
          <w:rFonts w:ascii="Times New Roman" w:hAnsi="Times New Roman" w:cs="Times New Roman"/>
          <w:sz w:val="24"/>
          <w:szCs w:val="24"/>
        </w:rPr>
        <w:t>ого выбора, постижения духовно-</w:t>
      </w:r>
      <w:r w:rsidRPr="00FD0CF8">
        <w:rPr>
          <w:rFonts w:ascii="Times New Roman" w:hAnsi="Times New Roman" w:cs="Times New Roman"/>
          <w:sz w:val="24"/>
          <w:szCs w:val="24"/>
        </w:rPr>
        <w:t>нравственных ценностей и культурных традиций.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Основные задачи организации внеурочной деятельности детей являются: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lastRenderedPageBreak/>
        <w:t>1. Развитие духовно-нравственных ориентиров для жизненного выбора, привитие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 </w:t>
      </w:r>
      <w:r w:rsidRPr="00FD0CF8">
        <w:rPr>
          <w:rFonts w:ascii="Times New Roman" w:hAnsi="Times New Roman" w:cs="Times New Roman"/>
          <w:sz w:val="24"/>
          <w:szCs w:val="24"/>
        </w:rPr>
        <w:t>уважения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 </w:t>
      </w:r>
      <w:r w:rsidRPr="00FD0CF8">
        <w:rPr>
          <w:rFonts w:ascii="Times New Roman" w:hAnsi="Times New Roman" w:cs="Times New Roman"/>
          <w:sz w:val="24"/>
          <w:szCs w:val="24"/>
        </w:rPr>
        <w:t>к старшим, окружающим.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2. Расширение рамок общения с соци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умом, помощь в самоопределении, </w:t>
      </w:r>
      <w:r w:rsidRPr="00FD0CF8">
        <w:rPr>
          <w:rFonts w:ascii="Times New Roman" w:hAnsi="Times New Roman" w:cs="Times New Roman"/>
          <w:sz w:val="24"/>
          <w:szCs w:val="24"/>
        </w:rPr>
        <w:t xml:space="preserve">приобретении социальных знаний, первичного 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понимания социальной реальности </w:t>
      </w:r>
      <w:r w:rsidRPr="00FD0CF8">
        <w:rPr>
          <w:rFonts w:ascii="Times New Roman" w:hAnsi="Times New Roman" w:cs="Times New Roman"/>
          <w:sz w:val="24"/>
          <w:szCs w:val="24"/>
        </w:rPr>
        <w:t>и повседневной жизни, оказание по</w:t>
      </w:r>
      <w:r w:rsidR="003D5995" w:rsidRPr="00FD0CF8">
        <w:rPr>
          <w:rFonts w:ascii="Times New Roman" w:hAnsi="Times New Roman" w:cs="Times New Roman"/>
          <w:sz w:val="24"/>
          <w:szCs w:val="24"/>
        </w:rPr>
        <w:t xml:space="preserve">мощи в поисках «себя», в выборе </w:t>
      </w:r>
      <w:proofErr w:type="spellStart"/>
      <w:r w:rsidRPr="00FD0CF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D0CF8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3. Способствовать личностному становлению учащихся, развитию интеллекта.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4. Развитие общекультурных способностей, эсте</w:t>
      </w:r>
      <w:r w:rsidR="005D7834" w:rsidRPr="00FD0CF8">
        <w:rPr>
          <w:rFonts w:ascii="Times New Roman" w:hAnsi="Times New Roman" w:cs="Times New Roman"/>
          <w:sz w:val="24"/>
          <w:szCs w:val="24"/>
        </w:rPr>
        <w:t xml:space="preserve">тических знаний, развитие опыта </w:t>
      </w:r>
      <w:r w:rsidRPr="00FD0CF8">
        <w:rPr>
          <w:rFonts w:ascii="Times New Roman" w:hAnsi="Times New Roman" w:cs="Times New Roman"/>
          <w:sz w:val="24"/>
          <w:szCs w:val="24"/>
        </w:rPr>
        <w:t>творческой деятельности, творческих способностей.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5. Совершенствование процесса физического во</w:t>
      </w:r>
      <w:r w:rsidR="005D7834" w:rsidRPr="00FD0CF8">
        <w:rPr>
          <w:rFonts w:ascii="Times New Roman" w:hAnsi="Times New Roman" w:cs="Times New Roman"/>
          <w:sz w:val="24"/>
          <w:szCs w:val="24"/>
        </w:rPr>
        <w:t xml:space="preserve">спитания и пропаганды здорового </w:t>
      </w:r>
      <w:r w:rsidRPr="00FD0CF8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Учебный план внеурочной деятельности</w:t>
      </w:r>
      <w:r w:rsidR="005D7834" w:rsidRPr="00FD0CF8">
        <w:rPr>
          <w:rFonts w:ascii="Times New Roman" w:hAnsi="Times New Roman" w:cs="Times New Roman"/>
          <w:sz w:val="24"/>
          <w:szCs w:val="24"/>
        </w:rPr>
        <w:t xml:space="preserve"> представляет недельный вариант распределения часов в 5-9</w:t>
      </w:r>
      <w:r w:rsidRPr="00FD0CF8">
        <w:rPr>
          <w:rFonts w:ascii="Times New Roman" w:hAnsi="Times New Roman" w:cs="Times New Roman"/>
          <w:sz w:val="24"/>
          <w:szCs w:val="24"/>
        </w:rPr>
        <w:t xml:space="preserve"> классах по следующим направлениям: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-духовно-нравственное;</w:t>
      </w:r>
    </w:p>
    <w:p w:rsidR="00FE6B0C" w:rsidRPr="00FD0CF8" w:rsidRDefault="005D7834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-социальное</w:t>
      </w:r>
      <w:r w:rsidR="00FE6B0C" w:rsidRPr="00FD0CF8">
        <w:rPr>
          <w:rFonts w:ascii="Times New Roman" w:hAnsi="Times New Roman" w:cs="Times New Roman"/>
          <w:sz w:val="24"/>
          <w:szCs w:val="24"/>
        </w:rPr>
        <w:t>;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0CF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D0CF8">
        <w:rPr>
          <w:rFonts w:ascii="Times New Roman" w:hAnsi="Times New Roman" w:cs="Times New Roman"/>
          <w:sz w:val="24"/>
          <w:szCs w:val="24"/>
        </w:rPr>
        <w:t>;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-общекультурное;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-спортивно-оздоровительное.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Количество часов по направлениям мо</w:t>
      </w:r>
      <w:r w:rsidR="005D7834" w:rsidRPr="00FD0CF8">
        <w:rPr>
          <w:rFonts w:ascii="Times New Roman" w:hAnsi="Times New Roman" w:cs="Times New Roman"/>
          <w:sz w:val="24"/>
          <w:szCs w:val="24"/>
        </w:rPr>
        <w:t xml:space="preserve">жет изменяться в зависимости от </w:t>
      </w:r>
      <w:r w:rsidRPr="00FD0CF8">
        <w:rPr>
          <w:rFonts w:ascii="Times New Roman" w:hAnsi="Times New Roman" w:cs="Times New Roman"/>
          <w:sz w:val="24"/>
          <w:szCs w:val="24"/>
        </w:rPr>
        <w:t xml:space="preserve">интересов обучающихся. В связи с тем, что </w:t>
      </w:r>
      <w:r w:rsidR="00FD0CF8">
        <w:rPr>
          <w:rFonts w:ascii="Times New Roman" w:hAnsi="Times New Roman" w:cs="Times New Roman"/>
          <w:sz w:val="24"/>
          <w:szCs w:val="24"/>
        </w:rPr>
        <w:t>с 01.09.2022</w:t>
      </w:r>
      <w:r w:rsidR="005D7834" w:rsidRPr="00FD0CF8">
        <w:rPr>
          <w:rFonts w:ascii="Times New Roman" w:hAnsi="Times New Roman" w:cs="Times New Roman"/>
          <w:sz w:val="24"/>
          <w:szCs w:val="24"/>
        </w:rPr>
        <w:t xml:space="preserve"> года на базе школы </w:t>
      </w:r>
      <w:r w:rsidRPr="00FD0CF8">
        <w:rPr>
          <w:rFonts w:ascii="Times New Roman" w:hAnsi="Times New Roman" w:cs="Times New Roman"/>
          <w:sz w:val="24"/>
          <w:szCs w:val="24"/>
        </w:rPr>
        <w:t>организова</w:t>
      </w:r>
      <w:r w:rsidR="00C33BC7">
        <w:rPr>
          <w:rFonts w:ascii="Times New Roman" w:hAnsi="Times New Roman" w:cs="Times New Roman"/>
          <w:sz w:val="24"/>
          <w:szCs w:val="24"/>
        </w:rPr>
        <w:t>н Центр образования естественно</w:t>
      </w:r>
      <w:r w:rsidRPr="00FD0CF8">
        <w:rPr>
          <w:rFonts w:ascii="Times New Roman" w:hAnsi="Times New Roman" w:cs="Times New Roman"/>
          <w:sz w:val="24"/>
          <w:szCs w:val="24"/>
        </w:rPr>
        <w:t>научной направленности «Точк</w:t>
      </w:r>
      <w:r w:rsidR="008713DA" w:rsidRPr="00FD0CF8">
        <w:rPr>
          <w:rFonts w:ascii="Times New Roman" w:hAnsi="Times New Roman" w:cs="Times New Roman"/>
          <w:sz w:val="24"/>
          <w:szCs w:val="24"/>
        </w:rPr>
        <w:t xml:space="preserve">а </w:t>
      </w:r>
      <w:r w:rsidRPr="00FD0CF8">
        <w:rPr>
          <w:rFonts w:ascii="Times New Roman" w:hAnsi="Times New Roman" w:cs="Times New Roman"/>
          <w:sz w:val="24"/>
          <w:szCs w:val="24"/>
        </w:rPr>
        <w:t>роста», часть часов внеурочной деяте</w:t>
      </w:r>
      <w:r w:rsidR="008713DA" w:rsidRPr="00FD0CF8">
        <w:rPr>
          <w:rFonts w:ascii="Times New Roman" w:hAnsi="Times New Roman" w:cs="Times New Roman"/>
          <w:sz w:val="24"/>
          <w:szCs w:val="24"/>
        </w:rPr>
        <w:t>льности уровня основного общего</w:t>
      </w:r>
      <w:r w:rsidR="00FD0CF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FD0CF8">
        <w:rPr>
          <w:rFonts w:ascii="Times New Roman" w:hAnsi="Times New Roman" w:cs="Times New Roman"/>
          <w:sz w:val="24"/>
          <w:szCs w:val="24"/>
        </w:rPr>
        <w:t>отведена для реализации обра</w:t>
      </w:r>
      <w:r w:rsidR="008713DA" w:rsidRPr="00FD0CF8">
        <w:rPr>
          <w:rFonts w:ascii="Times New Roman" w:hAnsi="Times New Roman" w:cs="Times New Roman"/>
          <w:sz w:val="24"/>
          <w:szCs w:val="24"/>
        </w:rPr>
        <w:t xml:space="preserve">зовательных программ внеурочной </w:t>
      </w:r>
      <w:r w:rsidRPr="00FD0CF8">
        <w:rPr>
          <w:rFonts w:ascii="Times New Roman" w:hAnsi="Times New Roman" w:cs="Times New Roman"/>
          <w:sz w:val="24"/>
          <w:szCs w:val="24"/>
        </w:rPr>
        <w:t>деятельности по биологии, химии, физике.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Часть часов отведена на введе</w:t>
      </w:r>
      <w:r w:rsidR="008713DA" w:rsidRPr="00FD0CF8">
        <w:rPr>
          <w:rFonts w:ascii="Times New Roman" w:hAnsi="Times New Roman" w:cs="Times New Roman"/>
          <w:sz w:val="24"/>
          <w:szCs w:val="24"/>
        </w:rPr>
        <w:t xml:space="preserve">ние профессионального минимума, </w:t>
      </w:r>
      <w:r w:rsidRPr="00FD0CF8">
        <w:rPr>
          <w:rFonts w:ascii="Times New Roman" w:hAnsi="Times New Roman" w:cs="Times New Roman"/>
          <w:sz w:val="24"/>
          <w:szCs w:val="24"/>
        </w:rPr>
        <w:t>реализации программы «Билет в будущее».</w:t>
      </w:r>
    </w:p>
    <w:p w:rsidR="00FE6B0C" w:rsidRPr="00FD0CF8" w:rsidRDefault="00FE6B0C" w:rsidP="00FE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Организация занятий по этим направлени</w:t>
      </w:r>
      <w:r w:rsidR="008713DA" w:rsidRPr="00FD0CF8">
        <w:rPr>
          <w:rFonts w:ascii="Times New Roman" w:hAnsi="Times New Roman" w:cs="Times New Roman"/>
          <w:sz w:val="24"/>
          <w:szCs w:val="24"/>
        </w:rPr>
        <w:t xml:space="preserve">ям является неотъемлемой частью </w:t>
      </w:r>
      <w:r w:rsidRPr="00FD0CF8">
        <w:rPr>
          <w:rFonts w:ascii="Times New Roman" w:hAnsi="Times New Roman" w:cs="Times New Roman"/>
          <w:sz w:val="24"/>
          <w:szCs w:val="24"/>
        </w:rPr>
        <w:t>образовательного процесса в образовательном учреждении.</w:t>
      </w:r>
    </w:p>
    <w:p w:rsidR="00FE6B0C" w:rsidRPr="00FD0CF8" w:rsidRDefault="00FE6B0C" w:rsidP="00871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Духовно-нравственное направление внеуро</w:t>
      </w:r>
      <w:r w:rsidR="008713DA" w:rsidRPr="00FD0CF8">
        <w:rPr>
          <w:rFonts w:ascii="Times New Roman" w:hAnsi="Times New Roman" w:cs="Times New Roman"/>
          <w:sz w:val="24"/>
          <w:szCs w:val="24"/>
        </w:rPr>
        <w:t xml:space="preserve">чной деятельности представлено занятием «Разговор о </w:t>
      </w:r>
      <w:proofErr w:type="gramStart"/>
      <w:r w:rsidR="008713DA" w:rsidRPr="00FD0CF8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8713DA" w:rsidRPr="00FD0CF8">
        <w:rPr>
          <w:rFonts w:ascii="Times New Roman" w:hAnsi="Times New Roman" w:cs="Times New Roman"/>
          <w:sz w:val="24"/>
          <w:szCs w:val="24"/>
        </w:rPr>
        <w:t>».</w:t>
      </w:r>
    </w:p>
    <w:p w:rsidR="008713DA" w:rsidRPr="00FD0CF8" w:rsidRDefault="008713DA" w:rsidP="008713DA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Реализация направлений внеурочной деятельности в школе осуществляется несколькими путями: </w:t>
      </w:r>
    </w:p>
    <w:p w:rsidR="008713DA" w:rsidRPr="00FD0CF8" w:rsidRDefault="008713DA" w:rsidP="008713DA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1.Реализация региональных программ «Основы финансовой гр</w:t>
      </w:r>
      <w:r w:rsidR="00FD0CF8">
        <w:rPr>
          <w:rFonts w:ascii="Times New Roman" w:hAnsi="Times New Roman" w:cs="Times New Roman"/>
          <w:sz w:val="24"/>
          <w:szCs w:val="24"/>
        </w:rPr>
        <w:t>амотности. Финансовая культура»</w:t>
      </w:r>
      <w:r w:rsidRPr="00FD0CF8">
        <w:rPr>
          <w:rFonts w:ascii="Times New Roman" w:hAnsi="Times New Roman" w:cs="Times New Roman"/>
          <w:sz w:val="24"/>
          <w:szCs w:val="24"/>
        </w:rPr>
        <w:t>.</w:t>
      </w:r>
    </w:p>
    <w:p w:rsidR="008713DA" w:rsidRPr="00FD0CF8" w:rsidRDefault="008713DA" w:rsidP="008713DA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2. Участие детей во внеклассных мероприятиях, организованных классными руководителями. </w:t>
      </w:r>
    </w:p>
    <w:p w:rsidR="008713DA" w:rsidRPr="00FD0CF8" w:rsidRDefault="008713DA" w:rsidP="008713DA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3. Посещение учащимися основной школы занятий по программам структурного подразделения дополнительного образования «Точка роста» во второй половине дня.</w:t>
      </w:r>
    </w:p>
    <w:p w:rsidR="008713DA" w:rsidRPr="00FD0CF8" w:rsidRDefault="008713DA" w:rsidP="008713DA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 xml:space="preserve"> 4.Деятельность ученических сообществ: первичное отделение РД</w:t>
      </w:r>
      <w:r w:rsidRPr="00FD0CF8">
        <w:rPr>
          <w:rFonts w:ascii="Times New Roman" w:hAnsi="Times New Roman" w:cs="Times New Roman"/>
          <w:sz w:val="24"/>
          <w:szCs w:val="24"/>
        </w:rPr>
        <w:t>ДМ, школьный театр</w:t>
      </w:r>
      <w:r w:rsidRPr="00FD0CF8">
        <w:rPr>
          <w:rFonts w:ascii="Times New Roman" w:hAnsi="Times New Roman" w:cs="Times New Roman"/>
          <w:sz w:val="24"/>
          <w:szCs w:val="24"/>
        </w:rPr>
        <w:t xml:space="preserve"> и школьный спортивный клуб «Старт». </w:t>
      </w:r>
    </w:p>
    <w:p w:rsidR="008713DA" w:rsidRPr="00FD0CF8" w:rsidRDefault="008713DA" w:rsidP="00FD0CF8">
      <w:pPr>
        <w:jc w:val="both"/>
        <w:rPr>
          <w:rFonts w:ascii="Times New Roman" w:hAnsi="Times New Roman" w:cs="Times New Roman"/>
          <w:sz w:val="24"/>
          <w:szCs w:val="24"/>
        </w:rPr>
      </w:pPr>
      <w:r w:rsidRPr="00FD0CF8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сориентированы на планируемые результаты ос</w:t>
      </w:r>
      <w:r w:rsidRPr="00FD0CF8"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программы </w:t>
      </w:r>
      <w:r w:rsidR="00FD0CF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proofErr w:type="spellStart"/>
      <w:r w:rsidRPr="00FD0CF8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Pr="00FD0CF8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FD0CF8">
        <w:rPr>
          <w:rFonts w:ascii="Times New Roman" w:hAnsi="Times New Roman" w:cs="Times New Roman"/>
          <w:sz w:val="24"/>
          <w:szCs w:val="24"/>
        </w:rPr>
        <w:t>орбатовская</w:t>
      </w:r>
      <w:proofErr w:type="spellEnd"/>
      <w:r w:rsidRPr="00FD0CF8">
        <w:rPr>
          <w:rFonts w:ascii="Times New Roman" w:hAnsi="Times New Roman" w:cs="Times New Roman"/>
          <w:sz w:val="24"/>
          <w:szCs w:val="24"/>
        </w:rPr>
        <w:t xml:space="preserve"> ООШ» Боковского района. Реализация воспитательного потенциала курсов внеурочной деятельности происходит с применением содер</w:t>
      </w:r>
      <w:r w:rsidRPr="00FD0CF8">
        <w:rPr>
          <w:rFonts w:ascii="Times New Roman" w:hAnsi="Times New Roman" w:cs="Times New Roman"/>
          <w:sz w:val="24"/>
          <w:szCs w:val="24"/>
        </w:rPr>
        <w:t xml:space="preserve">жания мероприятий и проектов </w:t>
      </w:r>
      <w:r w:rsidRPr="00FD0CF8">
        <w:rPr>
          <w:rFonts w:ascii="Times New Roman" w:hAnsi="Times New Roman" w:cs="Times New Roman"/>
          <w:sz w:val="24"/>
          <w:szCs w:val="24"/>
        </w:rPr>
        <w:t xml:space="preserve"> в рамках выбранных школьниками видов деятельности.</w:t>
      </w:r>
      <w:r w:rsidR="00FD0CF8" w:rsidRPr="00FD0CF8">
        <w:rPr>
          <w:rFonts w:ascii="Times New Roman" w:hAnsi="Times New Roman" w:cs="Times New Roman"/>
          <w:sz w:val="24"/>
          <w:szCs w:val="24"/>
        </w:rPr>
        <w:t xml:space="preserve">  </w:t>
      </w:r>
      <w:r w:rsidRPr="00FD0CF8">
        <w:rPr>
          <w:rFonts w:ascii="Times New Roman" w:hAnsi="Times New Roman" w:cs="Times New Roman"/>
          <w:sz w:val="24"/>
          <w:szCs w:val="24"/>
        </w:rPr>
        <w:t xml:space="preserve">Занятия внеурочной деятельностью проводятся во второй половине дня. </w:t>
      </w:r>
    </w:p>
    <w:p w:rsidR="00565EA9" w:rsidRDefault="00565EA9" w:rsidP="00FD0CF8">
      <w:pPr>
        <w:jc w:val="both"/>
        <w:rPr>
          <w:rFonts w:ascii="Times New Roman" w:hAnsi="Times New Roman" w:cs="Times New Roman"/>
        </w:rPr>
      </w:pPr>
    </w:p>
    <w:p w:rsidR="00FD0CF8" w:rsidRPr="00565EA9" w:rsidRDefault="00FD0CF8" w:rsidP="00FD0CF8">
      <w:pPr>
        <w:jc w:val="both"/>
        <w:rPr>
          <w:rFonts w:ascii="Times New Roman" w:hAnsi="Times New Roman" w:cs="Times New Roman"/>
        </w:rPr>
      </w:pPr>
      <w:r w:rsidRPr="00565EA9">
        <w:rPr>
          <w:rFonts w:ascii="Times New Roman" w:hAnsi="Times New Roman" w:cs="Times New Roman"/>
        </w:rPr>
        <w:lastRenderedPageBreak/>
        <w:t>Недельный план внеурочной деятельности основного общего образования</w:t>
      </w:r>
    </w:p>
    <w:p w:rsidR="00FD0CF8" w:rsidRPr="00565EA9" w:rsidRDefault="00FD0CF8" w:rsidP="00FD0CF8">
      <w:pPr>
        <w:jc w:val="both"/>
        <w:rPr>
          <w:rFonts w:ascii="Times New Roman" w:hAnsi="Times New Roman" w:cs="Times New Roman"/>
        </w:rPr>
      </w:pPr>
      <w:r w:rsidRPr="00565EA9">
        <w:rPr>
          <w:rFonts w:ascii="Times New Roman" w:hAnsi="Times New Roman" w:cs="Times New Roman"/>
        </w:rPr>
        <w:t xml:space="preserve">                                                     </w:t>
      </w:r>
      <w:r w:rsidRPr="00565EA9">
        <w:rPr>
          <w:rFonts w:ascii="Times New Roman" w:hAnsi="Times New Roman" w:cs="Times New Roman"/>
          <w:b/>
        </w:rPr>
        <w:t>5-9 классы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692"/>
        <w:gridCol w:w="711"/>
        <w:gridCol w:w="638"/>
        <w:gridCol w:w="72"/>
        <w:gridCol w:w="567"/>
        <w:gridCol w:w="708"/>
        <w:gridCol w:w="851"/>
        <w:gridCol w:w="1134"/>
      </w:tblGrid>
      <w:tr w:rsidR="00FD0CF8" w:rsidRPr="00565EA9" w:rsidTr="00565EA9">
        <w:tc>
          <w:tcPr>
            <w:tcW w:w="3543" w:type="dxa"/>
            <w:vMerge w:val="restart"/>
            <w:shd w:val="clear" w:color="auto" w:fill="auto"/>
          </w:tcPr>
          <w:p w:rsidR="00FD0CF8" w:rsidRPr="00565EA9" w:rsidRDefault="00FD0CF8" w:rsidP="00303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 xml:space="preserve">Направления внеурочной деятельности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FD0CF8" w:rsidRPr="00565EA9" w:rsidRDefault="00FD0CF8" w:rsidP="00303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D0CF8" w:rsidRPr="00565EA9" w:rsidRDefault="00FD0CF8" w:rsidP="00303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внеурочной деятельности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FD0CF8" w:rsidRPr="00565EA9" w:rsidTr="00565EA9"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CF8" w:rsidRPr="00565EA9" w:rsidTr="00565EA9">
        <w:trPr>
          <w:trHeight w:val="728"/>
        </w:trPr>
        <w:tc>
          <w:tcPr>
            <w:tcW w:w="3543" w:type="dxa"/>
            <w:vMerge w:val="restart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Социальное </w:t>
            </w: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</w:tcPr>
          <w:p w:rsidR="00FD0CF8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0CF8" w:rsidRPr="00565EA9" w:rsidTr="00C33BC7">
        <w:trPr>
          <w:trHeight w:val="537"/>
        </w:trPr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В мире профессии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64CB2" w:rsidRPr="00565EA9" w:rsidTr="00C33BC7">
        <w:trPr>
          <w:trHeight w:val="545"/>
        </w:trPr>
        <w:tc>
          <w:tcPr>
            <w:tcW w:w="3543" w:type="dxa"/>
            <w:vMerge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B64CB2" w:rsidRPr="00565EA9" w:rsidRDefault="00B64CB2" w:rsidP="00B64CB2">
            <w:pPr>
              <w:pStyle w:val="a3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Протон</w:t>
            </w:r>
          </w:p>
        </w:tc>
        <w:tc>
          <w:tcPr>
            <w:tcW w:w="711" w:type="dxa"/>
            <w:shd w:val="clear" w:color="auto" w:fill="auto"/>
          </w:tcPr>
          <w:p w:rsidR="00B64CB2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B64CB2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64CB2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4CB2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64CB2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4CB2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0CF8" w:rsidRPr="00565EA9" w:rsidTr="00565EA9"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Практическая биология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FD0CF8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FD0CF8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0CF8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0CF8" w:rsidRPr="00565EA9" w:rsidTr="00565EA9"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0CF8" w:rsidRPr="00565EA9" w:rsidRDefault="00FD0CF8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0CF8" w:rsidRPr="00565EA9" w:rsidRDefault="00B64CB2" w:rsidP="00B64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0CF8" w:rsidRPr="00565EA9" w:rsidTr="00565EA9">
        <w:tc>
          <w:tcPr>
            <w:tcW w:w="3543" w:type="dxa"/>
            <w:vMerge w:val="restart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Общекультурное </w:t>
            </w: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3033F2">
            <w:pPr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</w:rPr>
              <w:t>Творенье рук на благо дома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67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0CF8" w:rsidRPr="00565EA9" w:rsidTr="00565EA9"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B64CB2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Молодой избиратель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0CF8" w:rsidRPr="00565EA9" w:rsidTr="00565EA9"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 xml:space="preserve"> «Что могут казаки?»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0CF8" w:rsidRPr="00565EA9" w:rsidTr="00565EA9"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Практическая география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D0CF8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0CF8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64CB2" w:rsidRPr="00565EA9" w:rsidTr="00565EA9">
        <w:tc>
          <w:tcPr>
            <w:tcW w:w="3543" w:type="dxa"/>
            <w:vMerge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EA9">
              <w:rPr>
                <w:rFonts w:ascii="Times New Roman" w:hAnsi="Times New Roman" w:cs="Times New Roman"/>
              </w:rPr>
              <w:t>Познавайкин</w:t>
            </w:r>
            <w:proofErr w:type="spellEnd"/>
            <w:r w:rsidRPr="00565EA9">
              <w:rPr>
                <w:rFonts w:ascii="Times New Roman" w:hAnsi="Times New Roman" w:cs="Times New Roman"/>
              </w:rPr>
              <w:t xml:space="preserve"> в море Физики</w:t>
            </w:r>
          </w:p>
        </w:tc>
        <w:tc>
          <w:tcPr>
            <w:tcW w:w="711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4CB2" w:rsidRPr="00565EA9" w:rsidTr="00565EA9">
        <w:tc>
          <w:tcPr>
            <w:tcW w:w="3543" w:type="dxa"/>
            <w:vMerge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711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4CB2" w:rsidRPr="00565EA9" w:rsidTr="00565EA9">
        <w:tc>
          <w:tcPr>
            <w:tcW w:w="3543" w:type="dxa"/>
            <w:vMerge w:val="restart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5EA9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  <w:r w:rsidRPr="00565E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711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0CF8" w:rsidRPr="00565EA9" w:rsidTr="00C33BC7">
        <w:trPr>
          <w:trHeight w:val="609"/>
        </w:trPr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0CF8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D0CF8" w:rsidRPr="00565EA9" w:rsidTr="00565EA9"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B64CB2" w:rsidP="003033F2">
            <w:pPr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Знаток природы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4CB2" w:rsidRPr="00565EA9" w:rsidTr="00565EA9">
        <w:tc>
          <w:tcPr>
            <w:tcW w:w="3543" w:type="dxa"/>
            <w:vMerge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Казачья грамота</w:t>
            </w:r>
          </w:p>
        </w:tc>
        <w:tc>
          <w:tcPr>
            <w:tcW w:w="711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CB2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0CF8" w:rsidRPr="00565EA9" w:rsidTr="00565EA9">
        <w:tc>
          <w:tcPr>
            <w:tcW w:w="3543" w:type="dxa"/>
            <w:vMerge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Практическая биология</w:t>
            </w:r>
          </w:p>
        </w:tc>
        <w:tc>
          <w:tcPr>
            <w:tcW w:w="711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B64CB2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0CF8" w:rsidRPr="00565EA9" w:rsidTr="00565EA9">
        <w:tc>
          <w:tcPr>
            <w:tcW w:w="3543" w:type="dxa"/>
            <w:vMerge w:val="restart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Духовно - нравственное</w:t>
            </w:r>
          </w:p>
        </w:tc>
        <w:tc>
          <w:tcPr>
            <w:tcW w:w="2692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565EA9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0CF8" w:rsidRPr="00565EA9" w:rsidRDefault="00FD0CF8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5EA9" w:rsidRPr="00565EA9" w:rsidTr="00565EA9">
        <w:tc>
          <w:tcPr>
            <w:tcW w:w="3543" w:type="dxa"/>
            <w:vMerge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>Казачество на службе России</w:t>
            </w:r>
          </w:p>
        </w:tc>
        <w:tc>
          <w:tcPr>
            <w:tcW w:w="711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275" w:type="dxa"/>
            <w:gridSpan w:val="2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65EA9" w:rsidRPr="00565EA9" w:rsidTr="00565EA9">
        <w:tc>
          <w:tcPr>
            <w:tcW w:w="3543" w:type="dxa"/>
            <w:vMerge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565EA9" w:rsidRPr="00565EA9" w:rsidRDefault="00565EA9" w:rsidP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711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65EA9" w:rsidRPr="00565EA9" w:rsidTr="00565EA9">
        <w:tc>
          <w:tcPr>
            <w:tcW w:w="3543" w:type="dxa"/>
            <w:vMerge w:val="restart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 xml:space="preserve">Спортивно – оздоровительное </w:t>
            </w:r>
          </w:p>
        </w:tc>
        <w:tc>
          <w:tcPr>
            <w:tcW w:w="2692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711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65EA9" w:rsidRPr="00565EA9" w:rsidTr="00CA02EE">
        <w:tc>
          <w:tcPr>
            <w:tcW w:w="3543" w:type="dxa"/>
            <w:vMerge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</w:rPr>
            </w:pPr>
            <w:r w:rsidRPr="00565EA9"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711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7" w:type="dxa"/>
            <w:gridSpan w:val="3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5EA9" w:rsidRPr="00565EA9" w:rsidRDefault="00565EA9" w:rsidP="00303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D0CF8" w:rsidRPr="00565EA9" w:rsidRDefault="00FD0CF8" w:rsidP="00FD0CF8">
      <w:pPr>
        <w:jc w:val="center"/>
        <w:rPr>
          <w:rFonts w:ascii="Times New Roman" w:hAnsi="Times New Roman" w:cs="Times New Roman"/>
          <w:b/>
        </w:rPr>
      </w:pPr>
    </w:p>
    <w:sectPr w:rsidR="00FD0CF8" w:rsidRPr="00565EA9" w:rsidSect="00FE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F5A"/>
    <w:multiLevelType w:val="hybridMultilevel"/>
    <w:tmpl w:val="195AE41A"/>
    <w:lvl w:ilvl="0" w:tplc="14EE5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E5"/>
    <w:rsid w:val="003D5995"/>
    <w:rsid w:val="00565EA9"/>
    <w:rsid w:val="005D7834"/>
    <w:rsid w:val="00664622"/>
    <w:rsid w:val="00863EE5"/>
    <w:rsid w:val="008713DA"/>
    <w:rsid w:val="00B64CB2"/>
    <w:rsid w:val="00C33BC7"/>
    <w:rsid w:val="00FD0CF8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0C"/>
    <w:pPr>
      <w:spacing w:after="0" w:line="240" w:lineRule="auto"/>
    </w:pPr>
  </w:style>
  <w:style w:type="paragraph" w:styleId="a4">
    <w:name w:val="Body Text Indent"/>
    <w:basedOn w:val="a"/>
    <w:link w:val="a5"/>
    <w:rsid w:val="00FE6B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E6B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Indent"/>
    <w:basedOn w:val="a"/>
    <w:rsid w:val="00FE6B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0C"/>
    <w:pPr>
      <w:spacing w:after="0" w:line="240" w:lineRule="auto"/>
    </w:pPr>
  </w:style>
  <w:style w:type="paragraph" w:styleId="a4">
    <w:name w:val="Body Text Indent"/>
    <w:basedOn w:val="a"/>
    <w:link w:val="a5"/>
    <w:rsid w:val="00FE6B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E6B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Indent"/>
    <w:basedOn w:val="a"/>
    <w:rsid w:val="00FE6B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2023-09-29T12:04:00Z</dcterms:created>
  <dcterms:modified xsi:type="dcterms:W3CDTF">2023-09-29T13:22:00Z</dcterms:modified>
</cp:coreProperties>
</file>