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857" w:rsidRDefault="00090857" w:rsidP="0009085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090857" w:rsidRDefault="00090857" w:rsidP="0009085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bookmarkStart w:id="0" w:name="326412a7-2759-4e4f-bde6-d270fe4a688f"/>
      <w:r>
        <w:rPr>
          <w:rFonts w:ascii="Times New Roman" w:hAnsi="Times New Roman"/>
          <w:b/>
          <w:color w:val="000000"/>
          <w:sz w:val="28"/>
        </w:rPr>
        <w:t>Министерство общего и профессионального образования</w:t>
      </w:r>
      <w:bookmarkEnd w:id="0"/>
    </w:p>
    <w:p w:rsidR="00090857" w:rsidRDefault="00090857" w:rsidP="0009085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Ростовской области  </w:t>
      </w:r>
    </w:p>
    <w:p w:rsidR="00090857" w:rsidRDefault="00090857" w:rsidP="00090857">
      <w:pPr>
        <w:spacing w:after="0" w:line="408" w:lineRule="auto"/>
        <w:ind w:left="120"/>
        <w:jc w:val="center"/>
      </w:pPr>
      <w:bookmarkStart w:id="1" w:name="136dcea1-2d9e-4c3b-8c18-19bdf8f2b14a"/>
      <w:r>
        <w:rPr>
          <w:rFonts w:ascii="Times New Roman" w:hAnsi="Times New Roman"/>
          <w:b/>
          <w:color w:val="000000"/>
          <w:sz w:val="28"/>
        </w:rPr>
        <w:t>Отдел образования Администрации Боковского района</w:t>
      </w:r>
      <w:bookmarkEnd w:id="1"/>
    </w:p>
    <w:p w:rsidR="00090857" w:rsidRDefault="00090857" w:rsidP="0009085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"Горбатовская ООШ " Боковского района "</w:t>
      </w:r>
    </w:p>
    <w:p w:rsidR="00090857" w:rsidRDefault="00090857" w:rsidP="00090857">
      <w:pPr>
        <w:spacing w:after="0"/>
        <w:ind w:left="120"/>
      </w:pPr>
    </w:p>
    <w:p w:rsidR="00090857" w:rsidRDefault="00090857" w:rsidP="00090857">
      <w:pPr>
        <w:spacing w:after="0"/>
        <w:ind w:left="120"/>
      </w:pPr>
    </w:p>
    <w:p w:rsidR="00090857" w:rsidRDefault="00090857" w:rsidP="00090857">
      <w:pPr>
        <w:spacing w:after="0"/>
        <w:ind w:left="120"/>
      </w:pPr>
    </w:p>
    <w:p w:rsidR="00090857" w:rsidRDefault="00090857" w:rsidP="00090857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090857" w:rsidTr="00090857">
        <w:tc>
          <w:tcPr>
            <w:tcW w:w="3114" w:type="dxa"/>
          </w:tcPr>
          <w:p w:rsidR="00090857" w:rsidRDefault="00090857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090857" w:rsidRDefault="0009085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заседании педагогического совета</w:t>
            </w:r>
          </w:p>
          <w:p w:rsidR="00090857" w:rsidRDefault="0009085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090857" w:rsidRDefault="000908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</w:p>
          <w:p w:rsidR="00090857" w:rsidRDefault="000908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«07» 08   2023 г.</w:t>
            </w:r>
          </w:p>
          <w:p w:rsidR="00090857" w:rsidRDefault="0009085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90857" w:rsidRDefault="0009085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090857" w:rsidRDefault="0009085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Замдиректора по УВР</w:t>
            </w:r>
          </w:p>
          <w:p w:rsidR="00090857" w:rsidRDefault="0009085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090857" w:rsidRDefault="0009085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Ситникова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Татьяна Ивановна</w:t>
            </w:r>
          </w:p>
          <w:p w:rsidR="00090857" w:rsidRDefault="000908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«07» 08   2023 г.</w:t>
            </w:r>
          </w:p>
          <w:p w:rsidR="00090857" w:rsidRDefault="0009085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90857" w:rsidRDefault="0009085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090857" w:rsidRDefault="0009085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школы</w:t>
            </w:r>
          </w:p>
          <w:p w:rsidR="00090857" w:rsidRDefault="0009085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090857" w:rsidRDefault="0009085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Емельянова Марина Евгеньевна</w:t>
            </w:r>
          </w:p>
          <w:p w:rsidR="00090857" w:rsidRDefault="000908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 №27 </w:t>
            </w:r>
          </w:p>
          <w:p w:rsidR="00090857" w:rsidRDefault="000908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«07» 08   2023 г.</w:t>
            </w:r>
          </w:p>
          <w:p w:rsidR="00090857" w:rsidRDefault="0009085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90857" w:rsidRDefault="00090857" w:rsidP="00090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                  Рабочая программа</w:t>
      </w:r>
    </w:p>
    <w:p w:rsidR="00090857" w:rsidRDefault="00090857" w:rsidP="000908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по внеурочной деятельности </w:t>
      </w:r>
    </w:p>
    <w:p w:rsidR="00090857" w:rsidRDefault="00090857" w:rsidP="000908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2,4 классы</w:t>
      </w:r>
    </w:p>
    <w:p w:rsidR="00090857" w:rsidRDefault="00B42BF1" w:rsidP="000908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Название: «Игры казаков</w:t>
      </w:r>
      <w:r w:rsidR="00090857">
        <w:rPr>
          <w:rFonts w:ascii="Times New Roman" w:eastAsia="Times New Roman" w:hAnsi="Times New Roman" w:cs="Times New Roman"/>
          <w:b/>
          <w:sz w:val="48"/>
          <w:szCs w:val="48"/>
        </w:rPr>
        <w:t>»</w:t>
      </w:r>
    </w:p>
    <w:p w:rsidR="00090857" w:rsidRDefault="00090857" w:rsidP="000908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Направления: </w:t>
      </w:r>
      <w:proofErr w:type="gramStart"/>
      <w:r>
        <w:rPr>
          <w:rFonts w:ascii="Times New Roman" w:eastAsia="Times New Roman" w:hAnsi="Times New Roman" w:cs="Times New Roman"/>
          <w:b/>
          <w:sz w:val="48"/>
          <w:szCs w:val="48"/>
        </w:rPr>
        <w:t>спортивное</w:t>
      </w:r>
      <w:proofErr w:type="gramEnd"/>
    </w:p>
    <w:p w:rsidR="00090857" w:rsidRDefault="00090857" w:rsidP="000908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Учитель: Алимов В.Н.</w:t>
      </w:r>
    </w:p>
    <w:p w:rsidR="00090857" w:rsidRDefault="00090857" w:rsidP="00090857">
      <w:pPr>
        <w:spacing w:after="0"/>
        <w:ind w:left="120"/>
        <w:rPr>
          <w:rFonts w:eastAsiaTheme="minorEastAsia"/>
        </w:rPr>
      </w:pPr>
    </w:p>
    <w:p w:rsidR="00090857" w:rsidRDefault="00090857" w:rsidP="00090857">
      <w:pPr>
        <w:spacing w:after="0"/>
      </w:pPr>
    </w:p>
    <w:p w:rsidR="00090857" w:rsidRDefault="00090857" w:rsidP="00090857">
      <w:pPr>
        <w:spacing w:after="0"/>
        <w:ind w:left="120"/>
        <w:jc w:val="center"/>
      </w:pPr>
    </w:p>
    <w:p w:rsidR="00090857" w:rsidRDefault="00090857" w:rsidP="00090857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хутор Горбатов </w:t>
      </w:r>
    </w:p>
    <w:p w:rsidR="00090857" w:rsidRDefault="00090857" w:rsidP="00090857">
      <w:pPr>
        <w:spacing w:after="0"/>
        <w:ind w:left="120"/>
        <w:jc w:val="center"/>
      </w:pPr>
      <w:bookmarkStart w:id="2" w:name="2ca4b822-b41b-4bca-a0ae-e8dae98d20bd"/>
      <w:r>
        <w:rPr>
          <w:rFonts w:ascii="Times New Roman" w:hAnsi="Times New Roman"/>
          <w:b/>
          <w:color w:val="000000"/>
          <w:sz w:val="28"/>
        </w:rPr>
        <w:t>2023</w:t>
      </w:r>
      <w:bookmarkEnd w:id="2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2657BD" w:rsidRDefault="002657BD" w:rsidP="00265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F7D" w:rsidRDefault="002E3F7D" w:rsidP="002E3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2E3F7D" w:rsidRDefault="002E3F7D" w:rsidP="002E3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начального образования обладает достаточным потенциалом для реализации основ воспитательной системы индивидуально-творческой ориентации ребёнка на процесс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здоровьетворения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Поэтому необходимо в школе создание программы по сохранению здоровья ребёнка. Всем нам хочется видеть детей здоровыми, жизнерадостными, счастливыми. Как сделать, чтобы ребенок жил в ладу с самим собой, с окружающим миром? Секрет этой гармонии прост: здоровый образ жизни. Он включает в себя и поддержание физического здоровья, и отсутствие вредных привычек, и стремление оказать помощь  тем, кто в ней нуждается. Общепризнанным считается тот факт, что именно образ жизни определяет здоровье человека на 50-55%. Здоровый образ жизни не занимает пока первое место в иерархии потребностей и важен в связи с резким снижением процента здоровья детей, увеличением числа имеющих хронические заболевания, неврозы. Причины такого состояния - нарушение экологии, гиподинамия, состояние социальной среды, незнание своего организма. Если мы научим с самого раннего возраста ценить, беречь и укреплять здоровье, тот можно надеяться, что будущее поколение будет более здоровым и развитым не только личностно, но и физически. Здоровый образ жизни должен стать потребностью каждого современного человека. В системе жизненных ценностей на первом месте должны стоять здоровье и необходимость его сохранения и укрепления. События, происходящие в нашей стране, поставили новые задачи перед учителями и организаторами досуга детей. Для педагогов особенно важна задача непрерывности учебно-воспитательного процесса.</w:t>
      </w:r>
    </w:p>
    <w:p w:rsidR="002E3F7D" w:rsidRDefault="002E3F7D" w:rsidP="002E3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 этой задачи в том, чтобы проводить эту работу ненавязчиво, дать возможность детям отдохнуть, сменить вид деятельности и сделать мягкий переход от классно-урочной системы к активным, содержательным видам отдыха: соревнованиям и играм.</w:t>
      </w:r>
    </w:p>
    <w:p w:rsidR="002E3F7D" w:rsidRDefault="002E3F7D" w:rsidP="002E3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детей 7—10 лет преобладает предметно-образное мышление. Тематика их игр по сравнению с играми дошкольников значительно богаче. Младшие школьники любят игры с разделением на команды. В этом возрасте не рекомендуются проводить игры с однообразными движениями или длительным сохранением статических положений тела, а также с переноской тяжестей и перетягиванием. </w:t>
      </w:r>
    </w:p>
    <w:p w:rsidR="002E3F7D" w:rsidRDefault="002E3F7D" w:rsidP="002E3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строения организма и функции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младших школьников таковы, что нужно проводить подвижные игры с интенсивными, но короткими периодами движений и небольшими перерывами для отдыха.</w:t>
      </w:r>
    </w:p>
    <w:p w:rsidR="002E3F7D" w:rsidRDefault="002E3F7D" w:rsidP="002E3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организованные подвижные игры должны оказывать благотворное влияние на рост, развитие и укрепление костно-связочного аппарата, мышечной системы. На формирование правильной осанки детей и подростков. Большое значение приобретают подвижные игры, вовлекающие в разнообразную, преимущественно динамическую, работу различные крупные и мелкие мышцы тела. </w:t>
      </w:r>
    </w:p>
    <w:p w:rsidR="002E3F7D" w:rsidRDefault="002E3F7D" w:rsidP="002E3F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F7D" w:rsidRDefault="002E3F7D" w:rsidP="002E3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в том что, она ориентирована, прежде всего, на реализацию двигательной потребности ребенка с учетом его конституционных особенностей и физических возможностей.</w:t>
      </w:r>
    </w:p>
    <w:p w:rsidR="002E3F7D" w:rsidRDefault="002E3F7D" w:rsidP="002E3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сохранения и укрепления здоровья детей в наши дни становится все более актуальной: мы наблюдаем резкое снижение процентов здоровых детей. Этому может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быть много объяснений: неблагоприятная экологическая обстановка, снижение уровня жизни некоторых слоев населения, значительные нервно-психические нагрузки и др. Весьма существенным фактором «школьного нездоровья» является неумение самих детей быть здоровыми, незнание ими элементарных законов здоровой жизни, основных навыков сохранении здоровья. Отсутствие личных приоритетов здоровья способствует значительному распространению в детской среде и различных форм разрушительного поведения, в том числе курения, алкоголизма и наркомании. </w:t>
      </w:r>
    </w:p>
    <w:p w:rsidR="002E3F7D" w:rsidRDefault="002E3F7D" w:rsidP="002E3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Значительная роль в формировании здорового образа жизни у детей отводится школе. Ей доверено воспитание новых поколений россиян. Помочь России выйти из кризиса смогут только успешные люди. Успешные – значит понимающие своё предназначение в жизни, умеющие управлять своей судьбой, здоровые физически и нравственно (способные к самопознанию, самоопределению, самореализации, самоутверждению). Только здоровый ребёнок может успешно учиться, продуктивно проводить свой досуг, стать в полной мере творцом своей судьбы.</w:t>
      </w:r>
    </w:p>
    <w:p w:rsidR="002E3F7D" w:rsidRDefault="002E3F7D" w:rsidP="002E3F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F7D" w:rsidRDefault="002E3F7D" w:rsidP="002E3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E3F7D" w:rsidRDefault="002E3F7D" w:rsidP="002E3F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ценностного отношения у учащихся начальной школы к здоровью и здоровому образу жизни.</w:t>
      </w:r>
    </w:p>
    <w:p w:rsidR="002E3F7D" w:rsidRDefault="002E3F7D" w:rsidP="002E3F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быть здоровым и телом и душой, стремиться творить своё здоровье, применяя знания и умения в согласии с законами природы.</w:t>
      </w:r>
    </w:p>
    <w:p w:rsidR="002E3F7D" w:rsidRDefault="002E3F7D" w:rsidP="002E3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Основными задачами являются:</w:t>
      </w:r>
    </w:p>
    <w:p w:rsidR="002E3F7D" w:rsidRDefault="002E3F7D" w:rsidP="002E3F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детей интерес к спорту, сформировать основы гигиенических навыков.</w:t>
      </w:r>
    </w:p>
    <w:p w:rsidR="002E3F7D" w:rsidRDefault="002E3F7D" w:rsidP="002E3F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играть по правилам.</w:t>
      </w:r>
    </w:p>
    <w:p w:rsidR="002E3F7D" w:rsidRDefault="002E3F7D" w:rsidP="002E3F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относиться к своему здоровью и здоровью других.</w:t>
      </w:r>
    </w:p>
    <w:p w:rsidR="002E3F7D" w:rsidRDefault="002E3F7D" w:rsidP="002E3F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скоростно-силовых качеств, ловкость, уважение к товарищам.</w:t>
      </w:r>
    </w:p>
    <w:p w:rsidR="002E3F7D" w:rsidRDefault="002E3F7D" w:rsidP="002E3F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Вырабатывать отрицательное отношение к вредным привычкам.</w:t>
      </w:r>
    </w:p>
    <w:p w:rsidR="002E3F7D" w:rsidRDefault="002E3F7D" w:rsidP="002E3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достигаются через средства и методы обучения:</w:t>
      </w:r>
    </w:p>
    <w:p w:rsidR="002E3F7D" w:rsidRDefault="002E3F7D" w:rsidP="002E3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Рассказ, беседа, иллюстрация, игры, информационно-коммуникативные технологии, групповая работа, практическая работа, индивидуальный подход к ребёнку.</w:t>
      </w:r>
      <w:proofErr w:type="gramEnd"/>
    </w:p>
    <w:p w:rsidR="002E3F7D" w:rsidRDefault="002E3F7D" w:rsidP="002E3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курса в учебном плане</w:t>
      </w:r>
    </w:p>
    <w:p w:rsidR="002E3F7D" w:rsidRDefault="002E3F7D" w:rsidP="002E3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Курс программы  рассчитан на 1 год  </w:t>
      </w:r>
      <w:r w:rsidR="00B42B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для 2,4 классов. Во  2,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классах на освоение программы отводится  34 часа из расчета 1 занятие в неделю,  40 минут.</w:t>
      </w:r>
    </w:p>
    <w:p w:rsidR="002E3F7D" w:rsidRDefault="002E3F7D" w:rsidP="002E3F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F7D" w:rsidRDefault="002E3F7D" w:rsidP="002E3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Организация работы.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воспитательная работа, проводимая во внеурочном занятии, обладает некоторыми преимуществами по сравнению с учебной, так как организуется на добровольных началах; программа  не связана рамками обязательных учебных программ; продолжительность занятий не ограничивается строго по времени; внеурочное занятие  имеет большие возможности для организации различных видов деятельности детей и позволяет использовать в оптимальном сочетании традиционные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инновационные формы и методы работы.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 организации работы занятия  следует иметь в виду, что его название должно быть эмоционально привлекательным для школьников, поэтому в его выборе должны принимать участие сами дети. Формируемые  понятия, представления и значения связаны с теми, которые школьники получают на уроках. Работа здесь может опережать или продолжать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этом широта и глубина знаний школьников могут существенно превышать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уроке. Это обусловлено не только тем, что она  позволяет выйти за рамки учебной, но прежде всего тем, что главным принципом её организации является опора на интересы детей.</w:t>
      </w:r>
    </w:p>
    <w:p w:rsidR="002E3F7D" w:rsidRDefault="002E3F7D" w:rsidP="002E3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Универсальные учебные действия.</w:t>
      </w:r>
    </w:p>
    <w:p w:rsidR="002E3F7D" w:rsidRDefault="002E3F7D" w:rsidP="002E3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Универсальными компетенциями уч</w:t>
      </w:r>
      <w:r w:rsidR="00073207">
        <w:rPr>
          <w:rFonts w:ascii="Times New Roman" w:eastAsia="Times New Roman" w:hAnsi="Times New Roman" w:cs="Times New Roman"/>
          <w:sz w:val="24"/>
          <w:szCs w:val="24"/>
          <w:lang w:eastAsia="ru-RU"/>
        </w:rPr>
        <w:t>ащихся по курсу «Казачья удаль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являются:</w:t>
      </w:r>
    </w:p>
    <w:p w:rsidR="002E3F7D" w:rsidRDefault="002E3F7D" w:rsidP="002E3F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организовывать собственную деятельность, выбирать и использовать средства для достижения её цели.</w:t>
      </w:r>
    </w:p>
    <w:p w:rsidR="002E3F7D" w:rsidRDefault="002E3F7D" w:rsidP="002E3F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активно включаться в коллективную деятельность, взаимодействовать со сверстниками в достижении общих целей.</w:t>
      </w:r>
    </w:p>
    <w:p w:rsidR="00073207" w:rsidRDefault="002E3F7D" w:rsidP="000732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073207" w:rsidRDefault="002E3F7D" w:rsidP="002E3F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20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Снижение последствий умственной нагрузки.</w:t>
      </w:r>
    </w:p>
    <w:p w:rsidR="002E3F7D" w:rsidRPr="00073207" w:rsidRDefault="002E3F7D" w:rsidP="002E3F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Повышение социально-психологической комфортности в детском коллективе.</w:t>
      </w:r>
    </w:p>
    <w:p w:rsidR="002E3F7D" w:rsidRDefault="002E3F7D" w:rsidP="002E3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Личностными результатами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освоения учащимися содержания курса являются следующие умения:</w:t>
      </w:r>
    </w:p>
    <w:p w:rsidR="002E3F7D" w:rsidRDefault="002E3F7D" w:rsidP="002E3F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сопереживания.</w:t>
      </w:r>
    </w:p>
    <w:p w:rsidR="002E3F7D" w:rsidRDefault="002E3F7D" w:rsidP="002E3F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положительные качества личности и управлять своими эмоциями в различных (нестандартных) ситуациях и условиях.</w:t>
      </w:r>
    </w:p>
    <w:p w:rsidR="002E3F7D" w:rsidRDefault="002E3F7D" w:rsidP="002E3F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дисциплинированность, трудолюбие и упорство в достижении поставленных целей.</w:t>
      </w:r>
    </w:p>
    <w:p w:rsidR="002E3F7D" w:rsidRDefault="002E3F7D" w:rsidP="002E3F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бескорыстную помощь своим сверстникам, находить с ними общий язык и общие интересы.</w:t>
      </w:r>
    </w:p>
    <w:p w:rsidR="002E3F7D" w:rsidRDefault="002E3F7D" w:rsidP="002E3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Метапредметными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освоения учащимися содержания программы по курсу </w:t>
      </w:r>
    </w:p>
    <w:p w:rsidR="002E3F7D" w:rsidRDefault="00073207" w:rsidP="002E3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«Казачья удаль</w:t>
      </w:r>
      <w:r w:rsidR="002E3F7D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являются следующие умения:</w:t>
      </w:r>
    </w:p>
    <w:p w:rsidR="00073207" w:rsidRDefault="002E3F7D" w:rsidP="00073207">
      <w:pPr>
        <w:pStyle w:val="a3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20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явления (действия и поступки), давать им объективную оценку на основе освоенных знаний и имеющегося опыта.</w:t>
      </w:r>
    </w:p>
    <w:p w:rsidR="00073207" w:rsidRDefault="002E3F7D" w:rsidP="00073207">
      <w:pPr>
        <w:pStyle w:val="a3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ошибки при выполнении учебных заданий, отбирать способы их исправления.</w:t>
      </w:r>
    </w:p>
    <w:p w:rsidR="00073207" w:rsidRDefault="002E3F7D" w:rsidP="00073207">
      <w:pPr>
        <w:pStyle w:val="a3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2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Общаться и взаимодействовать со сверстниками на принципах взаимоуважения и взаимопомощи, дружбы и толерантности.</w:t>
      </w:r>
    </w:p>
    <w:p w:rsidR="00073207" w:rsidRDefault="002E3F7D" w:rsidP="00073207">
      <w:pPr>
        <w:pStyle w:val="a3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2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защиту и сохранность природы во время активного отдыха и занятий физической культурой.</w:t>
      </w:r>
    </w:p>
    <w:p w:rsidR="00073207" w:rsidRDefault="002E3F7D" w:rsidP="00073207">
      <w:pPr>
        <w:pStyle w:val="a3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20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самостоятельную деятельность с учётом требований её безопасности, сохранности инвентаря и оборудования, организации места занятий.</w:t>
      </w:r>
    </w:p>
    <w:p w:rsidR="00073207" w:rsidRDefault="002E3F7D" w:rsidP="00073207">
      <w:pPr>
        <w:pStyle w:val="a3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20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собственную деятельность, распределять нагрузку и отдых в процессе ее выполнения.</w:t>
      </w:r>
    </w:p>
    <w:p w:rsidR="00073207" w:rsidRDefault="002E3F7D" w:rsidP="00073207">
      <w:pPr>
        <w:pStyle w:val="a3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2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Анализировать и объективно оценивать результаты собственного труда, находить возможности и способы их улучшения.</w:t>
      </w:r>
    </w:p>
    <w:p w:rsidR="00073207" w:rsidRDefault="002E3F7D" w:rsidP="00073207">
      <w:pPr>
        <w:pStyle w:val="a3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20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 красоту движений, выделять и обосновывать эстетические признаки в движениях и передвижениях человека.</w:t>
      </w:r>
    </w:p>
    <w:p w:rsidR="00073207" w:rsidRDefault="002E3F7D" w:rsidP="00073207">
      <w:pPr>
        <w:pStyle w:val="a3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20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красоту телосложения и осанки, сравнивать их с эталонными образцами.</w:t>
      </w:r>
    </w:p>
    <w:p w:rsidR="00073207" w:rsidRDefault="002E3F7D" w:rsidP="00073207">
      <w:pPr>
        <w:pStyle w:val="a3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20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Управлять эмоциями при общении со сверстниками и взрослыми, сохранять хладнокровие, сдержанность, рассудительность.</w:t>
      </w:r>
    </w:p>
    <w:p w:rsidR="002E3F7D" w:rsidRPr="00073207" w:rsidRDefault="002E3F7D" w:rsidP="00073207">
      <w:pPr>
        <w:pStyle w:val="a3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20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2E3F7D" w:rsidRDefault="002E3F7D" w:rsidP="002E3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Предметными результатами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освоения учащимися содержания программы по курсу «</w:t>
      </w:r>
      <w:r w:rsidR="0007320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Казачья удаль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 являются следующие умения:</w:t>
      </w:r>
    </w:p>
    <w:p w:rsidR="002E3F7D" w:rsidRDefault="002E3F7D" w:rsidP="002E3F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F7D" w:rsidRDefault="002E3F7D" w:rsidP="002E3F7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игры как средство укрепления здоровья, физического развития и физической подготовки человека.</w:t>
      </w:r>
    </w:p>
    <w:p w:rsidR="002E3F7D" w:rsidRDefault="002E3F7D" w:rsidP="002E3F7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устранения.</w:t>
      </w:r>
    </w:p>
    <w:p w:rsidR="002E3F7D" w:rsidRDefault="002E3F7D" w:rsidP="002E3F7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2E3F7D" w:rsidRDefault="002E3F7D" w:rsidP="002E3F7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 обращаться с инвентарём и оборудованием, соблюдать требования техники безопасности к местам проведения.</w:t>
      </w:r>
    </w:p>
    <w:p w:rsidR="002E3F7D" w:rsidRDefault="002E3F7D" w:rsidP="002E3F7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и проводить игры с разной целевой направленностью</w:t>
      </w:r>
    </w:p>
    <w:p w:rsidR="002E3F7D" w:rsidRDefault="002E3F7D" w:rsidP="002E3F7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Взаимодействовать со сверстниками по правилам проведения подвижных игр и соревнований.</w:t>
      </w:r>
    </w:p>
    <w:p w:rsidR="002E3F7D" w:rsidRDefault="002E3F7D" w:rsidP="002E3F7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доступной форме объяснять правила (технику) выполнения двигательных действий, анализировать и находить ошибки, эффективно их исправлять.</w:t>
      </w:r>
    </w:p>
    <w:p w:rsidR="002E3F7D" w:rsidRDefault="002E3F7D" w:rsidP="002E3F7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отличительные особенности в выполнении двигательного действия разными учениками, выделять отличительные признаки и элементы.</w:t>
      </w:r>
    </w:p>
    <w:p w:rsidR="002E3F7D" w:rsidRDefault="002E3F7D" w:rsidP="002E3F7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технические действия из базовых видов спорта, применять их в игровой и соревновательной деятельности.</w:t>
      </w:r>
    </w:p>
    <w:p w:rsidR="002E3F7D" w:rsidRDefault="002E3F7D" w:rsidP="002E3F7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2E3F7D" w:rsidRDefault="002E3F7D" w:rsidP="002E3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Примерная структура занятия</w:t>
      </w:r>
    </w:p>
    <w:p w:rsidR="002E3F7D" w:rsidRDefault="002E3F7D" w:rsidP="002E3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Первая часть</w:t>
      </w:r>
    </w:p>
    <w:p w:rsidR="002E3F7D" w:rsidRDefault="002E3F7D" w:rsidP="002E3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1.Организованный выход, построение.</w:t>
      </w:r>
    </w:p>
    <w:p w:rsidR="002E3F7D" w:rsidRDefault="002E3F7D" w:rsidP="002E3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детей, построившихся у дорожки для бега, с программой спортивного часа, инструктаж по ТБ.</w:t>
      </w:r>
    </w:p>
    <w:p w:rsidR="002E3F7D" w:rsidRDefault="002E3F7D" w:rsidP="002E3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Медленный бег трусцой – 3-4 мин.</w:t>
      </w:r>
    </w:p>
    <w:p w:rsidR="002E3F7D" w:rsidRDefault="002E3F7D" w:rsidP="002E3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Ходьба, упражнения на дыхание, общеразвивающие упражнения.</w:t>
      </w:r>
    </w:p>
    <w:p w:rsidR="002E3F7D" w:rsidRDefault="002E3F7D" w:rsidP="002E3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Вторая часть</w:t>
      </w:r>
    </w:p>
    <w:p w:rsidR="002E3F7D" w:rsidRDefault="002E3F7D" w:rsidP="002E3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Игры.</w:t>
      </w:r>
    </w:p>
    <w:p w:rsidR="002E3F7D" w:rsidRDefault="002E3F7D" w:rsidP="002E3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Эстафеты. </w:t>
      </w:r>
    </w:p>
    <w:p w:rsidR="002E3F7D" w:rsidRDefault="002E3F7D" w:rsidP="002E3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Самостоятельные игры и развлечения с использованием мячей, скакалок, игры в футбол, пионербол.</w:t>
      </w:r>
    </w:p>
    <w:p w:rsidR="002E3F7D" w:rsidRDefault="002E3F7D" w:rsidP="002E3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Третья часть</w:t>
      </w:r>
    </w:p>
    <w:p w:rsidR="002E3F7D" w:rsidRDefault="002E3F7D" w:rsidP="002E3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Медленный бег трусцой - 2-3 мин, ходьба до восстановления дыхания.</w:t>
      </w:r>
    </w:p>
    <w:p w:rsidR="002E3F7D" w:rsidRDefault="002E3F7D" w:rsidP="002E3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Рефлексия. Самооценка своих способностей (что получилось, что не получилось и почему).</w:t>
      </w:r>
    </w:p>
    <w:p w:rsidR="002E3F7D" w:rsidRDefault="002E3F7D" w:rsidP="002E3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Ожидаемый результат</w:t>
      </w:r>
    </w:p>
    <w:p w:rsidR="002E3F7D" w:rsidRDefault="002E3F7D" w:rsidP="002E3F7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здоровья детей, формирование у них навыков здорового образа жизни.</w:t>
      </w:r>
    </w:p>
    <w:p w:rsidR="002E3F7D" w:rsidRDefault="002E3F7D" w:rsidP="002E3F7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и углубление знаний об истории, культуре народных игр.</w:t>
      </w:r>
    </w:p>
    <w:p w:rsidR="002E3F7D" w:rsidRDefault="002E3F7D" w:rsidP="002E3F7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работать в коллективе.</w:t>
      </w:r>
    </w:p>
    <w:p w:rsidR="002E3F7D" w:rsidRDefault="002E3F7D" w:rsidP="002E3F7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детей уверенности в своих силах.</w:t>
      </w:r>
    </w:p>
    <w:p w:rsidR="002E3F7D" w:rsidRDefault="002E3F7D" w:rsidP="002E3F7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применять игры самостоятельно.</w:t>
      </w:r>
    </w:p>
    <w:p w:rsidR="002657BD" w:rsidRDefault="002657BD" w:rsidP="002657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7BD" w:rsidRDefault="002657BD" w:rsidP="00265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</w:t>
      </w:r>
    </w:p>
    <w:p w:rsidR="002657BD" w:rsidRDefault="002657BD" w:rsidP="00265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1.Вводное занятие (1 ч)</w:t>
      </w:r>
    </w:p>
    <w:p w:rsidR="002657BD" w:rsidRDefault="002657BD" w:rsidP="00265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программой. Инструктаж по ТБ.</w:t>
      </w:r>
    </w:p>
    <w:p w:rsidR="002657BD" w:rsidRDefault="002657BD" w:rsidP="00265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2.Игры на развитие координации (4 ч)</w:t>
      </w:r>
    </w:p>
    <w:p w:rsidR="002657BD" w:rsidRDefault="002657BD" w:rsidP="00265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подвижных игр на развитие координации:</w:t>
      </w:r>
    </w:p>
    <w:p w:rsidR="002657BD" w:rsidRDefault="002657BD" w:rsidP="00265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«Карлики» и «великаны», «тяни-толкай», прыжки через скакалку, «запрещенное движение», </w:t>
      </w:r>
    </w:p>
    <w:p w:rsidR="002657BD" w:rsidRDefault="002657BD" w:rsidP="00265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«успей подобрать», «третий лишний».</w:t>
      </w:r>
    </w:p>
    <w:p w:rsidR="002657BD" w:rsidRDefault="002657BD" w:rsidP="00265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Игры с мячом (6 ч)</w:t>
      </w:r>
    </w:p>
    <w:p w:rsidR="002657BD" w:rsidRDefault="002657BD" w:rsidP="00265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«Земля, вода, воздух, огонь», «попади в обруч», «летающий мяч», «детский баскетбол», эстафеты с мячом, «Зевака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Штандер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)», «Шапка-невидимка», «Картошка», Мини-волейбол, вышибалы.</w:t>
      </w:r>
      <w:proofErr w:type="gramEnd"/>
    </w:p>
    <w:p w:rsidR="002657BD" w:rsidRDefault="002657BD" w:rsidP="00265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4.Игры народов (5ч)</w:t>
      </w:r>
    </w:p>
    <w:p w:rsidR="002657BD" w:rsidRDefault="002657BD" w:rsidP="00265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Русские народные игры: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Хлопанье и хлопушка», «Голубь», «Горобец», «Волк и гуси».</w:t>
      </w:r>
    </w:p>
    <w:p w:rsidR="002657BD" w:rsidRDefault="00073207" w:rsidP="00265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Казачьи </w:t>
      </w:r>
      <w:r w:rsidR="00265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игры: </w:t>
      </w:r>
    </w:p>
    <w:p w:rsidR="002657BD" w:rsidRDefault="002657BD" w:rsidP="00265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Карельские народные игры: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«Сиди, сиди, Яша!», «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(Петухи)», «Кислый» круг», «Ко мне с кольцом».</w:t>
      </w:r>
      <w:proofErr w:type="gramEnd"/>
    </w:p>
    <w:p w:rsidR="002657BD" w:rsidRDefault="002657BD" w:rsidP="00265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5.Зимние забавы (4ч.)</w:t>
      </w:r>
    </w:p>
    <w:p w:rsidR="002657BD" w:rsidRDefault="002657BD" w:rsidP="00265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«Скок-подскок». «Попляши и покружись!». «Снежная карусель». «Затейники».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Ловишки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снежком». «Метелица». «Чья пара скорей?». «Парное катание». «Веселые тройки».</w:t>
      </w:r>
    </w:p>
    <w:p w:rsidR="002657BD" w:rsidRDefault="002657BD" w:rsidP="00265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Основы спортивных игр (волейбол) (8ч).</w:t>
      </w:r>
    </w:p>
    <w:p w:rsidR="002657BD" w:rsidRDefault="002657BD" w:rsidP="00265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расположения кистей и пальцев рук на мяче. Стойки и перемещения игрока. Передача мяча в парах. Передача мяча в тройках. Имитация передачи мяча на месте и после перемещения двумя руками. Обучение подаче. Прием мяча после подачи. Игра в «пионербол». Игра в мини - волейбол.</w:t>
      </w:r>
    </w:p>
    <w:p w:rsidR="002657BD" w:rsidRDefault="002657BD" w:rsidP="00265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Игры на развитие умственных способностей ребенка (скорость мышления, смекалку) (6ч)</w:t>
      </w:r>
    </w:p>
    <w:p w:rsidR="002657BD" w:rsidRDefault="002657BD" w:rsidP="00265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«Путаница», «Тяни-толкай», «Запрещенное движение», «Третий лишний», «Мяч соседу», «Защити башню», «Слушай сигнал», «В сто», « Что не так?», «Найди пару».</w:t>
      </w:r>
      <w:proofErr w:type="gramEnd"/>
    </w:p>
    <w:p w:rsidR="002657BD" w:rsidRDefault="002657BD" w:rsidP="00B42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планирование. 4 класс</w:t>
      </w:r>
    </w:p>
    <w:tbl>
      <w:tblPr>
        <w:tblpPr w:leftFromText="45" w:rightFromText="45" w:bottomFromText="200" w:vertAnchor="text"/>
        <w:tblW w:w="889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31"/>
        <w:gridCol w:w="5920"/>
        <w:gridCol w:w="1188"/>
        <w:gridCol w:w="856"/>
      </w:tblGrid>
      <w:tr w:rsidR="002657BD" w:rsidTr="002657BD">
        <w:trPr>
          <w:trHeight w:val="330"/>
          <w:tblCellSpacing w:w="0" w:type="dxa"/>
        </w:trPr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7BD" w:rsidRDefault="00265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7BD" w:rsidRDefault="00265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7BD" w:rsidRDefault="00265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</w:t>
            </w:r>
            <w:proofErr w:type="spellEnd"/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7BD" w:rsidRDefault="00265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2657BD" w:rsidTr="002657BD">
        <w:trPr>
          <w:trHeight w:val="225"/>
          <w:tblCellSpacing w:w="0" w:type="dxa"/>
        </w:trPr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7BD" w:rsidRDefault="002657BD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7BD" w:rsidRDefault="002657BD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программой. Инструктаж по ТБ.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7BD" w:rsidRDefault="002657BD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7BD" w:rsidRPr="00BA5533" w:rsidRDefault="000B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533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</w:tr>
      <w:tr w:rsidR="002657BD" w:rsidTr="002657BD">
        <w:trPr>
          <w:trHeight w:val="210"/>
          <w:tblCellSpacing w:w="0" w:type="dxa"/>
        </w:trPr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7BD" w:rsidRDefault="002657BD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7BD" w:rsidRDefault="00265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на развитие координации </w:t>
            </w:r>
          </w:p>
          <w:p w:rsidR="002657BD" w:rsidRDefault="002657BD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«Карлики» и «великаны»</w:t>
            </w:r>
          </w:p>
        </w:tc>
        <w:tc>
          <w:tcPr>
            <w:tcW w:w="85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7BD" w:rsidRDefault="002657BD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7BD" w:rsidRPr="00BA5533" w:rsidRDefault="000B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533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</w:tr>
      <w:tr w:rsidR="002657BD" w:rsidTr="002657BD">
        <w:trPr>
          <w:trHeight w:val="105"/>
          <w:tblCellSpacing w:w="0" w:type="dxa"/>
        </w:trPr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7BD" w:rsidRDefault="002657BD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7BD" w:rsidRDefault="00265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на развитие координации </w:t>
            </w:r>
          </w:p>
          <w:p w:rsidR="002657BD" w:rsidRDefault="002657BD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«тяни-толкай», «успей подобрать»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7BD" w:rsidRDefault="002657BD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7BD" w:rsidRPr="00BA5533" w:rsidRDefault="000B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533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</w:tr>
      <w:tr w:rsidR="002657BD" w:rsidTr="002657BD">
        <w:trPr>
          <w:trHeight w:val="435"/>
          <w:tblCellSpacing w:w="0" w:type="dxa"/>
        </w:trPr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7BD" w:rsidRDefault="00265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7BD" w:rsidRDefault="00265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на развитие координации </w:t>
            </w:r>
          </w:p>
          <w:p w:rsidR="002657BD" w:rsidRDefault="00265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«прыжки через скакалку»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7BD" w:rsidRDefault="00265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7BD" w:rsidRPr="00BA5533" w:rsidRDefault="000B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533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</w:tr>
      <w:tr w:rsidR="002657BD" w:rsidTr="002657BD">
        <w:trPr>
          <w:trHeight w:val="510"/>
          <w:tblCellSpacing w:w="0" w:type="dxa"/>
        </w:trPr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7BD" w:rsidRDefault="00265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3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7BD" w:rsidRDefault="00265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на развитие координации </w:t>
            </w:r>
          </w:p>
          <w:p w:rsidR="002657BD" w:rsidRDefault="00265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«запрещенное движение», «третий лишний»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7BD" w:rsidRDefault="00265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7BD" w:rsidRPr="00BA5533" w:rsidRDefault="000B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533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</w:tr>
      <w:tr w:rsidR="002657BD" w:rsidTr="002657BD">
        <w:trPr>
          <w:trHeight w:val="480"/>
          <w:tblCellSpacing w:w="0" w:type="dxa"/>
        </w:trPr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7BD" w:rsidRDefault="00265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7BD" w:rsidRDefault="00265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мячом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2657BD" w:rsidRDefault="00265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«Земля, вода, воздух, огонь», «попади в обруч»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7BD" w:rsidRDefault="00265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7BD" w:rsidRPr="00BA5533" w:rsidRDefault="000B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533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</w:tr>
      <w:tr w:rsidR="002657BD" w:rsidTr="002657BD">
        <w:trPr>
          <w:trHeight w:val="495"/>
          <w:tblCellSpacing w:w="0" w:type="dxa"/>
        </w:trPr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7BD" w:rsidRDefault="00265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7BD" w:rsidRDefault="00265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мячом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2657BD" w:rsidRDefault="00265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«Земля, вода, воздух,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огонь»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летающий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мяч»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7BD" w:rsidRDefault="00265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7BD" w:rsidRPr="00BA5533" w:rsidRDefault="000B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533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</w:tr>
      <w:tr w:rsidR="002657BD" w:rsidTr="002657BD">
        <w:trPr>
          <w:trHeight w:val="360"/>
          <w:tblCellSpacing w:w="0" w:type="dxa"/>
        </w:trPr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7BD" w:rsidRDefault="00265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7BD" w:rsidRDefault="00265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мячом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«Детский баскетбол»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7BD" w:rsidRDefault="00265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7BD" w:rsidRPr="00BA5533" w:rsidRDefault="000B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533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</w:tr>
      <w:tr w:rsidR="002657BD" w:rsidTr="002657BD">
        <w:trPr>
          <w:trHeight w:val="330"/>
          <w:tblCellSpacing w:w="0" w:type="dxa"/>
        </w:trPr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7BD" w:rsidRDefault="00265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7BD" w:rsidRDefault="00265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Мини-волейбол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7BD" w:rsidRDefault="00265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7BD" w:rsidRPr="00BA5533" w:rsidRDefault="000B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533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</w:tr>
      <w:tr w:rsidR="002657BD" w:rsidTr="002657BD">
        <w:trPr>
          <w:trHeight w:val="270"/>
          <w:tblCellSpacing w:w="0" w:type="dxa"/>
        </w:trPr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7BD" w:rsidRDefault="00265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7BD" w:rsidRDefault="00265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мячом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2657BD" w:rsidRDefault="00265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«Картошка», Вышибалы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7BD" w:rsidRDefault="00265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7BD" w:rsidRPr="00BA5533" w:rsidRDefault="000B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533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</w:tr>
      <w:tr w:rsidR="002657BD" w:rsidTr="002657BD">
        <w:trPr>
          <w:trHeight w:val="270"/>
          <w:tblCellSpacing w:w="0" w:type="dxa"/>
        </w:trPr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7BD" w:rsidRDefault="00265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7BD" w:rsidRDefault="00265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с мячом.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7BD" w:rsidRDefault="00265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7BD" w:rsidRPr="00BA5533" w:rsidRDefault="000B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533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</w:tr>
      <w:tr w:rsidR="002657BD" w:rsidTr="002657BD">
        <w:trPr>
          <w:trHeight w:val="255"/>
          <w:tblCellSpacing w:w="0" w:type="dxa"/>
        </w:trPr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7BD" w:rsidRDefault="00265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5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7BD" w:rsidRDefault="00265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игры: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Хлопанье и хлопушка»,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«Голубь», «Горобец», «Волк и гуси»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7BD" w:rsidRDefault="00265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7BD" w:rsidRPr="00BA5533" w:rsidRDefault="000B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533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  <w:p w:rsidR="000B6148" w:rsidRPr="00BA5533" w:rsidRDefault="000B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06.12</w:t>
            </w:r>
          </w:p>
        </w:tc>
      </w:tr>
      <w:tr w:rsidR="002657BD" w:rsidTr="002657BD">
        <w:trPr>
          <w:trHeight w:val="75"/>
          <w:tblCellSpacing w:w="0" w:type="dxa"/>
        </w:trPr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7BD" w:rsidRDefault="002657BD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5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7BD" w:rsidRDefault="000B614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Казачья игра «Борьба в круге»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7BD" w:rsidRDefault="002657BD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7BD" w:rsidRPr="00BA5533" w:rsidRDefault="000B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533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</w:tr>
      <w:tr w:rsidR="002657BD" w:rsidTr="002657BD">
        <w:trPr>
          <w:trHeight w:val="810"/>
          <w:tblCellSpacing w:w="0" w:type="dxa"/>
        </w:trPr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7BD" w:rsidRDefault="00265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7BD" w:rsidRDefault="00265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Карельские народные игры: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«Сиди, сиди, Яша!», 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(Петухи)», «Кислый» круг», «Ко мне с кольцом».</w:t>
            </w:r>
            <w:proofErr w:type="gramEnd"/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7BD" w:rsidRDefault="00265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7BD" w:rsidRPr="00BA5533" w:rsidRDefault="000B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533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</w:tr>
      <w:tr w:rsidR="002657BD" w:rsidTr="000B6148">
        <w:trPr>
          <w:trHeight w:val="501"/>
          <w:tblCellSpacing w:w="0" w:type="dxa"/>
        </w:trPr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7BD" w:rsidRDefault="00265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7BD" w:rsidRDefault="000B6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Казачья забава «Брось копьё в цель»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7BD" w:rsidRDefault="00265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7BD" w:rsidRPr="00BA5533" w:rsidRDefault="000B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533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</w:tr>
      <w:tr w:rsidR="002657BD" w:rsidTr="002657BD">
        <w:trPr>
          <w:trHeight w:val="150"/>
          <w:tblCellSpacing w:w="0" w:type="dxa"/>
        </w:trPr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7BD" w:rsidRDefault="002657BD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7BD" w:rsidRDefault="002657BD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забавы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«Скок-подскок».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7BD" w:rsidRDefault="002657BD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7BD" w:rsidRPr="00BA5533" w:rsidRDefault="000B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533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</w:tr>
      <w:tr w:rsidR="002657BD" w:rsidTr="002657BD">
        <w:trPr>
          <w:trHeight w:val="195"/>
          <w:tblCellSpacing w:w="0" w:type="dxa"/>
        </w:trPr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7BD" w:rsidRDefault="002657BD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5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7BD" w:rsidRDefault="002657BD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забавы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«Попляши и покружись!», «Снежная карусель»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7BD" w:rsidRDefault="002657BD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7BD" w:rsidRPr="00BA5533" w:rsidRDefault="000B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533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  <w:p w:rsidR="000B6148" w:rsidRPr="00BA5533" w:rsidRDefault="000B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533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</w:tr>
      <w:tr w:rsidR="002657BD" w:rsidTr="002657BD">
        <w:trPr>
          <w:trHeight w:val="270"/>
          <w:tblCellSpacing w:w="0" w:type="dxa"/>
        </w:trPr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7BD" w:rsidRDefault="00265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7BD" w:rsidRDefault="00265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забавы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«Затейники»,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Ловишки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снежком»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7BD" w:rsidRDefault="00265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7BD" w:rsidRPr="00BA5533" w:rsidRDefault="000B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533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</w:tr>
      <w:tr w:rsidR="002657BD" w:rsidTr="002657BD">
        <w:trPr>
          <w:trHeight w:val="870"/>
          <w:tblCellSpacing w:w="0" w:type="dxa"/>
        </w:trPr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7BD" w:rsidRDefault="00265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5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7BD" w:rsidRDefault="00265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спортивных игр (волейбол) Освоение расположения кистей и пальцев рук на мяче. Стойки и перемещения игрока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7BD" w:rsidRDefault="00265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7BD" w:rsidRPr="00BA5533" w:rsidRDefault="000B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533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  <w:p w:rsidR="000B6148" w:rsidRPr="00BA5533" w:rsidRDefault="000B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533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</w:tr>
      <w:tr w:rsidR="002657BD" w:rsidTr="002657BD">
        <w:trPr>
          <w:trHeight w:val="495"/>
          <w:tblCellSpacing w:w="0" w:type="dxa"/>
        </w:trPr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7BD" w:rsidRDefault="00265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5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7BD" w:rsidRDefault="00265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спортивных игр (волейбол)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Передача мяча в парах. Передача мяча в тройках.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7BD" w:rsidRDefault="00265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7BD" w:rsidRPr="00BA5533" w:rsidRDefault="000B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533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  <w:p w:rsidR="000B6148" w:rsidRPr="00BA5533" w:rsidRDefault="000B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533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</w:tr>
      <w:tr w:rsidR="002657BD" w:rsidTr="002657BD">
        <w:trPr>
          <w:trHeight w:val="915"/>
          <w:tblCellSpacing w:w="0" w:type="dxa"/>
        </w:trPr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7BD" w:rsidRDefault="00265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5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7BD" w:rsidRDefault="00265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спортивных игр (волейбол)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подаче. Прием мяча после подачи.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7BD" w:rsidRDefault="00265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7BD" w:rsidRPr="00BA5533" w:rsidRDefault="000B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533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  <w:p w:rsidR="000B6148" w:rsidRPr="00BA5533" w:rsidRDefault="00BA55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533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</w:tr>
      <w:tr w:rsidR="002657BD" w:rsidTr="002657BD">
        <w:trPr>
          <w:trHeight w:val="540"/>
          <w:tblCellSpacing w:w="0" w:type="dxa"/>
        </w:trPr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7BD" w:rsidRDefault="00265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5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7BD" w:rsidRDefault="00265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спортивных игр (волейбол). Игра в «пионербол»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7BD" w:rsidRDefault="00265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7BD" w:rsidRPr="00BA5533" w:rsidRDefault="00BA55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533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  <w:p w:rsidR="00BA5533" w:rsidRPr="00BA5533" w:rsidRDefault="00BA55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533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</w:tr>
      <w:tr w:rsidR="002657BD" w:rsidTr="002657BD">
        <w:trPr>
          <w:trHeight w:val="540"/>
          <w:tblCellSpacing w:w="0" w:type="dxa"/>
        </w:trPr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7BD" w:rsidRDefault="00265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7BD" w:rsidRDefault="00265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развитие умственных способностей ребенка (скорость мышления, смекалку) «Путаница»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7BD" w:rsidRDefault="00265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7BD" w:rsidRPr="00BA5533" w:rsidRDefault="00BA55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533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</w:tr>
      <w:tr w:rsidR="002657BD" w:rsidTr="002657BD">
        <w:trPr>
          <w:trHeight w:val="285"/>
          <w:tblCellSpacing w:w="0" w:type="dxa"/>
        </w:trPr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7BD" w:rsidRDefault="00265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7BD" w:rsidRDefault="00265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развитие умственных способностей ребенка (скорость мышления, смекалку) «Тяни-толкай»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7BD" w:rsidRDefault="00265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7BD" w:rsidRPr="00BA5533" w:rsidRDefault="00BA55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533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2657BD" w:rsidTr="002657BD">
        <w:trPr>
          <w:trHeight w:val="345"/>
          <w:tblCellSpacing w:w="0" w:type="dxa"/>
        </w:trPr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7BD" w:rsidRDefault="00265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7BD" w:rsidRDefault="00265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развитие умственных способностей ребенка (скорость мышления, смекалку) «Мяч соседу»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7BD" w:rsidRDefault="00265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7BD" w:rsidRPr="00BA5533" w:rsidRDefault="00BA55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533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2657BD" w:rsidTr="002657BD">
        <w:trPr>
          <w:trHeight w:val="345"/>
          <w:tblCellSpacing w:w="0" w:type="dxa"/>
        </w:trPr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7BD" w:rsidRDefault="00265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7BD" w:rsidRDefault="00265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развитие умственных способностей ребенка (скорость мышления, смекалку) «Третий лишний»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7BD" w:rsidRDefault="00265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7BD" w:rsidRPr="00BA5533" w:rsidRDefault="00BA55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533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</w:tr>
      <w:tr w:rsidR="002657BD" w:rsidTr="002657BD">
        <w:trPr>
          <w:trHeight w:val="240"/>
          <w:tblCellSpacing w:w="0" w:type="dxa"/>
        </w:trPr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7BD" w:rsidRDefault="00265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7BD" w:rsidRDefault="00265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развитие умственных способностей ребенка (скорость мышления, смекалку) «Запрещенное движение»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7BD" w:rsidRDefault="00265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7BD" w:rsidRPr="00BA5533" w:rsidRDefault="00BA55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533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</w:tr>
      <w:tr w:rsidR="002657BD" w:rsidTr="002657BD">
        <w:trPr>
          <w:trHeight w:val="330"/>
          <w:tblCellSpacing w:w="0" w:type="dxa"/>
        </w:trPr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7BD" w:rsidRDefault="00265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7BD" w:rsidRDefault="00265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развитие умственных способностей ребенка (скорость мышления, смекалку) «Найди пару»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7BD" w:rsidRDefault="00265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7BD" w:rsidRPr="00BA5533" w:rsidRDefault="00BA55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533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  <w:tr w:rsidR="002657BD" w:rsidTr="002657BD">
        <w:trPr>
          <w:trHeight w:val="315"/>
          <w:tblCellSpacing w:w="0" w:type="dxa"/>
        </w:trPr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7BD" w:rsidRDefault="002657BD">
            <w:pPr>
              <w:spacing w:after="0"/>
            </w:pPr>
          </w:p>
        </w:tc>
        <w:tc>
          <w:tcPr>
            <w:tcW w:w="5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7BD" w:rsidRDefault="00265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34 часа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7BD" w:rsidRDefault="002657BD">
            <w:pPr>
              <w:spacing w:after="0"/>
            </w:pP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7BD" w:rsidRDefault="002657BD">
            <w:pPr>
              <w:spacing w:after="0"/>
            </w:pPr>
          </w:p>
        </w:tc>
      </w:tr>
    </w:tbl>
    <w:p w:rsidR="002657BD" w:rsidRDefault="002657BD" w:rsidP="002657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7BD" w:rsidRDefault="002657BD" w:rsidP="00265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7BD" w:rsidRDefault="002657BD" w:rsidP="00265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7BD" w:rsidRDefault="002657BD" w:rsidP="00265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7BD" w:rsidRDefault="002657BD" w:rsidP="00265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7BD" w:rsidRDefault="002657BD" w:rsidP="00265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BF1" w:rsidRDefault="00B42BF1" w:rsidP="00265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2BF1" w:rsidRDefault="00B42BF1" w:rsidP="00265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2BF1" w:rsidRDefault="00B42BF1" w:rsidP="00265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2BF1" w:rsidRDefault="00B42BF1" w:rsidP="00265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2BF1" w:rsidRDefault="00B42BF1" w:rsidP="00265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2BF1" w:rsidRDefault="00B42BF1" w:rsidP="00265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2BF1" w:rsidRDefault="00B42BF1" w:rsidP="00265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2BF1" w:rsidRDefault="00B42BF1" w:rsidP="00265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2BF1" w:rsidRDefault="00B42BF1" w:rsidP="00265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2BF1" w:rsidRDefault="00B42BF1" w:rsidP="00265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2BF1" w:rsidRDefault="00B42BF1" w:rsidP="00265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2BF1" w:rsidRDefault="00B42BF1" w:rsidP="00265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2BF1" w:rsidRDefault="00B42BF1" w:rsidP="00265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2BF1" w:rsidRDefault="00B42BF1" w:rsidP="00265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57BD" w:rsidRDefault="002657BD" w:rsidP="00265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</w:t>
      </w:r>
    </w:p>
    <w:p w:rsidR="002657BD" w:rsidRDefault="002657BD" w:rsidP="00265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1.Антропова М.В., Кузнецова, Л.М. Режим дня школьника. М.: изд. Центр </w:t>
      </w:r>
    </w:p>
    <w:p w:rsidR="002657BD" w:rsidRDefault="002657BD" w:rsidP="00265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-граф». 2002.- 205 с.</w:t>
      </w:r>
    </w:p>
    <w:p w:rsidR="002657BD" w:rsidRDefault="002657BD" w:rsidP="00265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Гатман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Финнеган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Т., Все о тренировке юного баскетболиста. Издательство АСТ, 2007</w:t>
      </w:r>
    </w:p>
    <w:p w:rsidR="002657BD" w:rsidRDefault="002657BD" w:rsidP="00265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Дереклеева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Н.И., Двигательные игры, тренинги и уроки здоровья: 1-5 классы. – М.: ВАКО, </w:t>
      </w:r>
    </w:p>
    <w:p w:rsidR="002657BD" w:rsidRDefault="002657BD" w:rsidP="00265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2007 г. - / Мастерская учителя.</w:t>
      </w:r>
    </w:p>
    <w:p w:rsidR="002657BD" w:rsidRDefault="002657BD" w:rsidP="00265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4.Дереклеева Н.И. ,Справочник классного руководителя: 5 класс / Под ред. И.С. </w:t>
      </w:r>
    </w:p>
    <w:p w:rsidR="002657BD" w:rsidRDefault="002657BD" w:rsidP="00265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Артюховой. – М.: ВАКО, 2007 г., - 167 с. </w:t>
      </w:r>
    </w:p>
    <w:p w:rsidR="002657BD" w:rsidRDefault="002657BD" w:rsidP="00265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5.Карасева Т.В., Современные аспекты реализации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//</w:t>
      </w:r>
    </w:p>
    <w:p w:rsidR="002657BD" w:rsidRDefault="002657BD" w:rsidP="00265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школа – 2005. – № 11. – С. 75–78.</w:t>
      </w:r>
    </w:p>
    <w:p w:rsidR="002657BD" w:rsidRDefault="002657BD" w:rsidP="00265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6.КовалькоВ.И.,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в основной школе:/ В.И. Ковалько. </w:t>
      </w:r>
    </w:p>
    <w:p w:rsidR="002657BD" w:rsidRDefault="002657BD" w:rsidP="00265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М.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2004. – 124 c.</w:t>
      </w:r>
    </w:p>
    <w:p w:rsidR="002657BD" w:rsidRDefault="002657BD" w:rsidP="00265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7.Ковалько В.И., Школа физкультминуток (1-11 классы): Практические </w:t>
      </w:r>
    </w:p>
    <w:p w:rsidR="002657BD" w:rsidRDefault="002657BD" w:rsidP="00265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разработки физкультминуток, гимнастических комплексов, подвижных игр. – М.: ВАКО, </w:t>
      </w:r>
    </w:p>
    <w:p w:rsidR="002657BD" w:rsidRDefault="002657BD" w:rsidP="00265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2007 г. – / Мастерская учителя.</w:t>
      </w:r>
    </w:p>
    <w:p w:rsidR="002657BD" w:rsidRDefault="002657BD" w:rsidP="00265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Колодницкий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Г.А., Кузнецов В.С. Внеурочная деятельность учащихся. Волейбол. </w:t>
      </w:r>
    </w:p>
    <w:p w:rsidR="002657BD" w:rsidRDefault="002657BD" w:rsidP="00265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Кузнецов В.С.,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Колодницкий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Г.А.. Упражнения и игры с мячами. </w:t>
      </w:r>
    </w:p>
    <w:p w:rsidR="002657BD" w:rsidRDefault="002657BD" w:rsidP="00265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Издательство НЦ ЭНАС, 2006г. </w:t>
      </w:r>
    </w:p>
    <w:p w:rsidR="002657BD" w:rsidRDefault="002657BD" w:rsidP="00265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Мальцев А.И., Быстрее, выше, сильнее! Легкая атлетика и гимнастика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57BD" w:rsidRDefault="002657BD" w:rsidP="00265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школьников.,2005г. </w:t>
      </w:r>
    </w:p>
    <w:p w:rsidR="002657BD" w:rsidRDefault="002657BD" w:rsidP="00265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Патрикеев А.Ю., Подвижные игры.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2007. - 176с. - / Мозаика детского отдыха.</w:t>
      </w:r>
    </w:p>
    <w:p w:rsidR="002657BD" w:rsidRDefault="002657BD" w:rsidP="00265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7C1" w:rsidRDefault="004A17C1"/>
    <w:sectPr w:rsidR="004A1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62939"/>
    <w:multiLevelType w:val="multilevel"/>
    <w:tmpl w:val="4D3EA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7D0450"/>
    <w:multiLevelType w:val="multilevel"/>
    <w:tmpl w:val="309E6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6211CF"/>
    <w:multiLevelType w:val="multilevel"/>
    <w:tmpl w:val="D3FAD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D67F88"/>
    <w:multiLevelType w:val="multilevel"/>
    <w:tmpl w:val="A0DCB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C513D2"/>
    <w:multiLevelType w:val="multilevel"/>
    <w:tmpl w:val="31B07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596D98"/>
    <w:multiLevelType w:val="multilevel"/>
    <w:tmpl w:val="3D3C9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A52407"/>
    <w:multiLevelType w:val="multilevel"/>
    <w:tmpl w:val="D39CC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90B"/>
    <w:rsid w:val="00073207"/>
    <w:rsid w:val="00090857"/>
    <w:rsid w:val="000B6148"/>
    <w:rsid w:val="0012390B"/>
    <w:rsid w:val="002657BD"/>
    <w:rsid w:val="002E3F7D"/>
    <w:rsid w:val="004A17C1"/>
    <w:rsid w:val="00B42BF1"/>
    <w:rsid w:val="00B67E0D"/>
    <w:rsid w:val="00BA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2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2472</Words>
  <Characters>14091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2023-10-08T04:30:00Z</dcterms:created>
  <dcterms:modified xsi:type="dcterms:W3CDTF">2023-10-16T00:16:00Z</dcterms:modified>
</cp:coreProperties>
</file>